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atLeast"/>
        <w:jc w:val="center"/>
        <w:rPr>
          <w:rStyle w:val="5"/>
          <w:rFonts w:hint="eastAsia" w:ascii="方正小标宋_GBK" w:hAnsi="方正小标宋_GBK" w:eastAsia="方正小标宋_GBK" w:cs="方正小标宋_GBK"/>
          <w:b/>
          <w:bCs w:val="0"/>
          <w:i w:val="0"/>
          <w:iCs w:val="0"/>
          <w:caps w:val="0"/>
          <w:color w:val="000000"/>
          <w:spacing w:val="7"/>
          <w:sz w:val="44"/>
          <w:szCs w:val="44"/>
          <w:shd w:val="clear" w:color="auto" w:fill="FFFFFF"/>
          <w:lang w:val="en-US" w:eastAsia="zh-CN"/>
        </w:rPr>
      </w:pPr>
      <w:r>
        <w:rPr>
          <w:rStyle w:val="5"/>
          <w:rFonts w:hint="eastAsia" w:ascii="方正小标宋_GBK" w:hAnsi="方正小标宋_GBK" w:eastAsia="方正小标宋_GBK" w:cs="方正小标宋_GBK"/>
          <w:b/>
          <w:bCs w:val="0"/>
          <w:i w:val="0"/>
          <w:iCs w:val="0"/>
          <w:caps w:val="0"/>
          <w:color w:val="000000"/>
          <w:spacing w:val="7"/>
          <w:sz w:val="44"/>
          <w:szCs w:val="44"/>
          <w:shd w:val="clear" w:color="auto" w:fill="FFFFFF"/>
          <w:lang w:val="en-US" w:eastAsia="zh-CN"/>
        </w:rPr>
        <w:t>柳州市中小学校研学实践教育活动</w:t>
      </w:r>
    </w:p>
    <w:p>
      <w:pPr>
        <w:spacing w:line="560" w:lineRule="atLeast"/>
        <w:jc w:val="center"/>
        <w:rPr>
          <w:rStyle w:val="5"/>
          <w:rFonts w:hint="eastAsia" w:ascii="方正小标宋_GBK" w:hAnsi="方正小标宋_GBK" w:eastAsia="方正小标宋_GBK" w:cs="方正小标宋_GBK"/>
          <w:b/>
          <w:bCs w:val="0"/>
          <w:i w:val="0"/>
          <w:iCs w:val="0"/>
          <w:caps w:val="0"/>
          <w:color w:val="000000"/>
          <w:spacing w:val="7"/>
          <w:sz w:val="44"/>
          <w:szCs w:val="44"/>
          <w:shd w:val="clear" w:color="auto" w:fill="FFFFFF"/>
          <w:lang w:val="en-US" w:eastAsia="zh-CN"/>
        </w:rPr>
      </w:pPr>
      <w:r>
        <w:rPr>
          <w:rStyle w:val="5"/>
          <w:rFonts w:hint="eastAsia" w:ascii="方正小标宋_GBK" w:hAnsi="方正小标宋_GBK" w:eastAsia="方正小标宋_GBK" w:cs="方正小标宋_GBK"/>
          <w:b/>
          <w:bCs w:val="0"/>
          <w:i w:val="0"/>
          <w:iCs w:val="0"/>
          <w:caps w:val="0"/>
          <w:color w:val="000000"/>
          <w:spacing w:val="7"/>
          <w:sz w:val="44"/>
          <w:szCs w:val="44"/>
          <w:shd w:val="clear" w:color="auto" w:fill="FFFFFF"/>
          <w:lang w:val="en-US" w:eastAsia="zh-CN"/>
        </w:rPr>
        <w:t>管理办法（征求意见稿）</w:t>
      </w:r>
    </w:p>
    <w:p>
      <w:pPr>
        <w:spacing w:line="560" w:lineRule="atLeast"/>
        <w:jc w:val="center"/>
        <w:rPr>
          <w:rStyle w:val="5"/>
          <w:rFonts w:hint="eastAsia" w:ascii="黑体" w:hAnsi="黑体" w:eastAsia="黑体" w:cs="黑体"/>
          <w:i w:val="0"/>
          <w:iCs w:val="0"/>
          <w:caps w:val="0"/>
          <w:color w:val="D92142"/>
          <w:spacing w:val="7"/>
          <w:sz w:val="44"/>
          <w:szCs w:val="44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3200" w:firstLineChars="1000"/>
        <w:jc w:val="left"/>
        <w:textAlignment w:val="auto"/>
        <w:outlineLvl w:val="9"/>
        <w:rPr>
          <w:rStyle w:val="5"/>
          <w:rFonts w:hint="eastAsia" w:ascii="黑体" w:hAnsi="黑体" w:eastAsia="黑体" w:cs="黑体"/>
          <w:b w:val="0"/>
          <w:i w:val="0"/>
          <w:iCs w:val="0"/>
          <w:caps w:val="0"/>
          <w:color w:val="D92142"/>
          <w:spacing w:val="7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u w:val="none"/>
          <w:lang w:val="en-US" w:eastAsia="zh-CN"/>
        </w:rPr>
        <w:t>第一章 总 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71" w:firstLineChars="200"/>
        <w:jc w:val="left"/>
        <w:textAlignment w:val="auto"/>
        <w:rPr>
          <w:rStyle w:val="5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7"/>
          <w:sz w:val="32"/>
          <w:szCs w:val="32"/>
          <w:highlight w:val="none"/>
          <w:shd w:val="clear" w:color="auto" w:fill="FFFFFF"/>
        </w:rPr>
      </w:pPr>
      <w:r>
        <w:rPr>
          <w:rStyle w:val="5"/>
          <w:rFonts w:hint="eastAsia" w:ascii="楷体" w:hAnsi="楷体" w:eastAsia="楷体" w:cs="楷体"/>
          <w:b/>
          <w:bCs w:val="0"/>
          <w:i w:val="0"/>
          <w:iCs w:val="0"/>
          <w:caps w:val="0"/>
          <w:color w:val="000000"/>
          <w:spacing w:val="7"/>
          <w:sz w:val="32"/>
          <w:szCs w:val="32"/>
          <w:highlight w:val="none"/>
          <w:shd w:val="clear" w:color="auto" w:fill="FFFFFF"/>
          <w:lang w:val="en-US" w:eastAsia="zh-CN"/>
        </w:rPr>
        <w:t>第一条</w:t>
      </w:r>
      <w:r>
        <w:rPr>
          <w:rStyle w:val="5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7"/>
          <w:sz w:val="32"/>
          <w:szCs w:val="32"/>
          <w:highlight w:val="none"/>
          <w:shd w:val="clear" w:color="auto" w:fill="FFFFFF"/>
          <w:lang w:val="en-US" w:eastAsia="zh-CN"/>
        </w:rPr>
        <w:t xml:space="preserve"> </w:t>
      </w:r>
      <w:r>
        <w:rPr>
          <w:rStyle w:val="5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7"/>
          <w:sz w:val="32"/>
          <w:szCs w:val="32"/>
          <w:highlight w:val="none"/>
          <w:shd w:val="clear" w:color="auto" w:fill="FFFFFF"/>
        </w:rPr>
        <w:t>为贯彻落实教育部等11部门《关于推进中小学生研学旅行的意见》（基教一〔2016〕8号）、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《自治区教育厅等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12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部门关于推进中小学生研学旅行的实施意见》（桂教规范〔2019〕 9号）</w:t>
      </w:r>
      <w:r>
        <w:rPr>
          <w:rStyle w:val="5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7"/>
          <w:sz w:val="32"/>
          <w:szCs w:val="32"/>
          <w:highlight w:val="none"/>
          <w:shd w:val="clear" w:color="auto" w:fill="FFFFFF"/>
          <w:lang w:val="en-US" w:eastAsia="zh-CN"/>
        </w:rPr>
        <w:t>等文件精神，进一步加强和</w:t>
      </w:r>
      <w:r>
        <w:rPr>
          <w:rStyle w:val="5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7"/>
          <w:sz w:val="32"/>
          <w:szCs w:val="32"/>
          <w:highlight w:val="none"/>
          <w:shd w:val="clear" w:color="auto" w:fill="FFFFFF"/>
        </w:rPr>
        <w:t>规范</w:t>
      </w:r>
      <w:r>
        <w:rPr>
          <w:rStyle w:val="5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7"/>
          <w:sz w:val="32"/>
          <w:szCs w:val="32"/>
          <w:highlight w:val="none"/>
          <w:shd w:val="clear" w:color="auto" w:fill="FFFFFF"/>
          <w:lang w:eastAsia="zh-CN"/>
        </w:rPr>
        <w:t>全市</w:t>
      </w:r>
      <w:r>
        <w:rPr>
          <w:rStyle w:val="5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7"/>
          <w:sz w:val="32"/>
          <w:szCs w:val="32"/>
          <w:highlight w:val="none"/>
          <w:shd w:val="clear" w:color="auto" w:fill="FFFFFF"/>
        </w:rPr>
        <w:t>研学</w:t>
      </w:r>
      <w:r>
        <w:rPr>
          <w:rStyle w:val="5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7"/>
          <w:sz w:val="32"/>
          <w:szCs w:val="32"/>
          <w:highlight w:val="none"/>
          <w:shd w:val="clear" w:color="auto" w:fill="FFFFFF"/>
          <w:lang w:eastAsia="zh-CN"/>
        </w:rPr>
        <w:t>实践教育</w:t>
      </w:r>
      <w:r>
        <w:rPr>
          <w:rStyle w:val="5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7"/>
          <w:sz w:val="32"/>
          <w:szCs w:val="32"/>
          <w:highlight w:val="none"/>
          <w:shd w:val="clear" w:color="auto" w:fill="FFFFFF"/>
          <w:lang w:val="en-US" w:eastAsia="zh-CN"/>
        </w:rPr>
        <w:t>活动（以下简称研学实践）的组织管理</w:t>
      </w:r>
      <w:r>
        <w:rPr>
          <w:rStyle w:val="5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7"/>
          <w:sz w:val="32"/>
          <w:szCs w:val="32"/>
          <w:highlight w:val="none"/>
          <w:shd w:val="clear" w:color="auto" w:fill="FFFFFF"/>
        </w:rPr>
        <w:t>，</w:t>
      </w:r>
      <w:r>
        <w:rPr>
          <w:rStyle w:val="5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7"/>
          <w:sz w:val="32"/>
          <w:szCs w:val="32"/>
          <w:highlight w:val="none"/>
          <w:shd w:val="clear" w:color="auto" w:fill="FFFFFF"/>
          <w:lang w:val="en-US" w:eastAsia="zh-CN"/>
        </w:rPr>
        <w:t>特制定本办法</w:t>
      </w:r>
      <w:r>
        <w:rPr>
          <w:rStyle w:val="5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7"/>
          <w:sz w:val="32"/>
          <w:szCs w:val="32"/>
          <w:highlight w:val="none"/>
          <w:shd w:val="clear" w:color="auto" w:fill="FFFFFF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71" w:firstLineChars="200"/>
        <w:jc w:val="left"/>
        <w:textAlignment w:val="auto"/>
        <w:rPr>
          <w:rStyle w:val="5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7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Style w:val="5"/>
          <w:rFonts w:hint="eastAsia" w:ascii="楷体" w:hAnsi="楷体" w:eastAsia="楷体" w:cs="楷体"/>
          <w:b/>
          <w:bCs w:val="0"/>
          <w:i w:val="0"/>
          <w:iCs w:val="0"/>
          <w:caps w:val="0"/>
          <w:color w:val="000000"/>
          <w:spacing w:val="7"/>
          <w:sz w:val="32"/>
          <w:szCs w:val="32"/>
          <w:highlight w:val="none"/>
          <w:shd w:val="clear" w:color="auto" w:fill="FFFFFF"/>
          <w:lang w:val="en-US" w:eastAsia="zh-CN"/>
        </w:rPr>
        <w:t>第二条</w:t>
      </w:r>
      <w:r>
        <w:rPr>
          <w:rStyle w:val="5"/>
          <w:rFonts w:hint="eastAsia" w:ascii="仿宋_GB2312" w:hAnsi="仿宋_GB2312" w:eastAsia="仿宋_GB2312" w:cs="仿宋_GB2312"/>
          <w:b/>
          <w:bCs w:val="0"/>
          <w:i w:val="0"/>
          <w:iCs w:val="0"/>
          <w:caps w:val="0"/>
          <w:color w:val="000000"/>
          <w:spacing w:val="7"/>
          <w:sz w:val="32"/>
          <w:szCs w:val="32"/>
          <w:highlight w:val="none"/>
          <w:shd w:val="clear" w:color="auto" w:fill="FFFFFF"/>
          <w:lang w:val="en-US" w:eastAsia="zh-CN"/>
        </w:rPr>
        <w:t xml:space="preserve"> </w:t>
      </w:r>
      <w:r>
        <w:rPr>
          <w:rStyle w:val="5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7"/>
          <w:sz w:val="32"/>
          <w:szCs w:val="32"/>
          <w:highlight w:val="none"/>
          <w:shd w:val="clear" w:color="auto" w:fill="FFFFFF"/>
          <w:lang w:val="en-US" w:eastAsia="zh-CN"/>
        </w:rPr>
        <w:t>研学实践是面向全体中小学生，由教育部门和学校有计划地组织安排的校外教育活动，是以教育性、实践性、安全性、普及性、公益性为原则，学生自愿选择参加的社会实践活动。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71" w:firstLineChars="200"/>
        <w:jc w:val="left"/>
        <w:textAlignment w:val="auto"/>
        <w:rPr>
          <w:rStyle w:val="5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7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Style w:val="5"/>
          <w:rFonts w:hint="eastAsia" w:ascii="楷体" w:hAnsi="楷体" w:eastAsia="楷体" w:cs="楷体"/>
          <w:b/>
          <w:bCs w:val="0"/>
          <w:color w:val="000000"/>
          <w:spacing w:val="7"/>
          <w:sz w:val="32"/>
          <w:szCs w:val="32"/>
          <w:highlight w:val="none"/>
          <w:shd w:val="clear" w:color="auto" w:fill="FFFFFF"/>
        </w:rPr>
        <w:t>第三条</w:t>
      </w:r>
      <w:r>
        <w:rPr>
          <w:rStyle w:val="5"/>
          <w:rFonts w:hint="eastAsia" w:ascii="仿宋_GB2312" w:hAnsi="仿宋_GB2312" w:eastAsia="仿宋_GB2312" w:cs="仿宋_GB2312"/>
          <w:b/>
          <w:color w:val="000000"/>
          <w:spacing w:val="7"/>
          <w:sz w:val="32"/>
          <w:szCs w:val="32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各中小学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要结合实际,把研学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实践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纳入教育教学计划,逐步建立小学以乡情县情为主、初中以县情市情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情为主、高中以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情国情为主</w:t>
      </w:r>
      <w:r>
        <w:rPr>
          <w:rStyle w:val="5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7"/>
          <w:sz w:val="32"/>
          <w:szCs w:val="32"/>
          <w:highlight w:val="none"/>
          <w:shd w:val="clear" w:color="auto" w:fill="FFFFFF"/>
          <w:lang w:val="en-US" w:eastAsia="zh-CN"/>
        </w:rPr>
        <w:t>的研学实践课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程体系。要根据教育教学计划灵活安排研学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实践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时间,一般安排在小学四到六年级、初中一到二年级、高中一到二年级,尽量避开旅游高峰期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。每年至少组织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学生参加研学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实践，每次时间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一般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小学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到3天、初中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到5天、高中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到7天。</w:t>
      </w:r>
      <w:r>
        <w:rPr>
          <w:rStyle w:val="5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7"/>
          <w:sz w:val="32"/>
          <w:szCs w:val="32"/>
          <w:highlight w:val="none"/>
          <w:shd w:val="clear" w:color="auto" w:fill="FFFFFF"/>
          <w:lang w:val="en-US" w:eastAsia="zh-CN"/>
        </w:rPr>
        <w:t>鼓励学生家庭利用节假日陪伴孩子外出研学实践,作为学校研学实践教育的有益补充。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3200" w:firstLineChars="1000"/>
        <w:jc w:val="left"/>
        <w:textAlignment w:val="auto"/>
        <w:outlineLvl w:val="9"/>
        <w:rPr>
          <w:rFonts w:hint="eastAsia" w:ascii="黑体" w:hAnsi="黑体" w:eastAsia="黑体" w:cs="黑体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u w:val="none"/>
          <w:lang w:val="en-US" w:eastAsia="zh-CN"/>
        </w:rPr>
        <w:t>第二章 组织与管理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71" w:firstLineChars="200"/>
        <w:jc w:val="left"/>
        <w:textAlignment w:val="auto"/>
        <w:outlineLvl w:val="0"/>
        <w:rPr>
          <w:rStyle w:val="5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7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Style w:val="5"/>
          <w:rFonts w:ascii="楷体" w:hAnsi="楷体" w:eastAsia="楷体" w:cs="楷体"/>
          <w:b/>
          <w:bCs w:val="0"/>
          <w:color w:val="000000"/>
          <w:spacing w:val="7"/>
          <w:sz w:val="32"/>
          <w:szCs w:val="32"/>
          <w:highlight w:val="none"/>
          <w:shd w:val="clear" w:color="auto" w:fill="FFFFFF"/>
        </w:rPr>
        <w:t>第四条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u w:val="none"/>
          <w:lang w:val="en-US" w:eastAsia="zh-CN"/>
        </w:rPr>
        <w:t xml:space="preserve"> </w:t>
      </w:r>
      <w:r>
        <w:rPr>
          <w:rStyle w:val="5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7"/>
          <w:sz w:val="32"/>
          <w:szCs w:val="32"/>
          <w:highlight w:val="none"/>
          <w:shd w:val="clear" w:color="auto" w:fill="FFFFFF"/>
          <w:lang w:val="en-US" w:eastAsia="zh-CN"/>
        </w:rPr>
        <w:t>各县区（新区）要成立研学实践教育工作协调小组，负责辖区内中小学校研学实践教育活动的组织、协调和管理等工作。各学校要成立立由校长、书记担任组长、各有关部门组成的研学实践教育活动领导小组，负责研学实践的组织、实施和管理工作，并建立规范的逐级审批程序和制度，校长、书记是第一责任人。严禁研学基地、旅行机构（企业）进校园宣传推介研学课程或组织开展各种“变相”的中小学研学实践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71" w:firstLineChars="200"/>
        <w:jc w:val="left"/>
        <w:textAlignment w:val="auto"/>
        <w:outlineLvl w:val="0"/>
        <w:rPr>
          <w:rStyle w:val="5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7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Style w:val="5"/>
          <w:rFonts w:ascii="楷体" w:hAnsi="楷体" w:eastAsia="楷体" w:cs="楷体"/>
          <w:b/>
          <w:bCs w:val="0"/>
          <w:color w:val="000000"/>
          <w:spacing w:val="7"/>
          <w:sz w:val="32"/>
          <w:szCs w:val="32"/>
          <w:highlight w:val="none"/>
          <w:shd w:val="clear" w:color="auto" w:fill="FFFFFF"/>
        </w:rPr>
        <w:t>第五条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val="en-US" w:eastAsia="zh-CN"/>
        </w:rPr>
        <w:t>学校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要根据教学计划、团队规模和研学基地承载能力等，精心安排研学实践</w:t>
      </w:r>
      <w:r>
        <w:rPr>
          <w:rStyle w:val="5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7"/>
          <w:sz w:val="32"/>
          <w:szCs w:val="32"/>
          <w:highlight w:val="none"/>
          <w:shd w:val="clear" w:color="auto" w:fill="FFFFFF"/>
          <w:lang w:val="en-US" w:eastAsia="zh-CN"/>
        </w:rPr>
        <w:t>，并提前10天按管理权限上报教育行政部门备案。报备内容包括: (1)柳州市中小学校研学实践教育活动备案表(见附件 1)、(2)柳州市中小学校研学实践教育活动经费核算明细备案表（附保单）(见附件 2)、(3)柳州市中小学校研学实践教育活动方案( 见附件 3)。</w:t>
      </w:r>
    </w:p>
    <w:p>
      <w:pPr>
        <w:numPr>
          <w:ilvl w:val="0"/>
          <w:numId w:val="0"/>
        </w:numPr>
        <w:spacing w:line="560" w:lineRule="atLeast"/>
        <w:ind w:firstLine="671" w:firstLineChars="200"/>
        <w:jc w:val="left"/>
        <w:rPr>
          <w:rStyle w:val="5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7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Style w:val="5"/>
          <w:rFonts w:ascii="楷体" w:hAnsi="楷体" w:eastAsia="楷体" w:cs="楷体"/>
          <w:b/>
          <w:bCs w:val="0"/>
          <w:color w:val="000000"/>
          <w:spacing w:val="7"/>
          <w:sz w:val="32"/>
          <w:szCs w:val="32"/>
          <w:highlight w:val="none"/>
          <w:shd w:val="clear" w:color="auto" w:fill="FFFFFF"/>
        </w:rPr>
        <w:t>第六条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u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val="en-US" w:eastAsia="zh-CN"/>
        </w:rPr>
        <w:t>学</w:t>
      </w:r>
      <w:r>
        <w:rPr>
          <w:rStyle w:val="5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7"/>
          <w:sz w:val="32"/>
          <w:szCs w:val="32"/>
          <w:highlight w:val="none"/>
          <w:shd w:val="clear" w:color="auto" w:fill="FFFFFF"/>
          <w:lang w:val="en-US" w:eastAsia="zh-CN"/>
        </w:rPr>
        <w:t>校组织开展研学实践可采取自行开展或委托开展的形式，委托开展研学实践的，承办机构应当具备：(1)有合法经营资质的独立法人单位，有固定的经营和办公场所。（2）具备同时组织300人以上的资质，在职员工至少20人，其中研学指导师证、导游证、教师资格证、安全员证等持证人员占总职工人员比例30%。（3）有完善的安全出行保障制度和应急管理预案，连续3年无重大服务质量投诉、无罚款以上行政处罚信息、不良诚信记录、经济纠纷及重大安全责任事故。（4）旅行社责任险单次事故赔付限额应不低于200万元，单人单次赔付限额应不低于50万元。</w:t>
      </w:r>
    </w:p>
    <w:p>
      <w:pPr>
        <w:numPr>
          <w:ilvl w:val="0"/>
          <w:numId w:val="0"/>
        </w:numPr>
        <w:spacing w:line="560" w:lineRule="atLeast"/>
        <w:ind w:firstLine="671" w:firstLineChars="200"/>
        <w:jc w:val="left"/>
        <w:rPr>
          <w:rStyle w:val="5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7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Style w:val="5"/>
          <w:rFonts w:ascii="楷体" w:hAnsi="楷体" w:eastAsia="楷体" w:cs="楷体"/>
          <w:b/>
          <w:bCs w:val="0"/>
          <w:color w:val="000000"/>
          <w:spacing w:val="7"/>
          <w:sz w:val="32"/>
          <w:szCs w:val="32"/>
          <w:highlight w:val="none"/>
          <w:shd w:val="clear" w:color="auto" w:fill="FFFFFF"/>
        </w:rPr>
        <w:t>第七条</w:t>
      </w:r>
      <w:r>
        <w:rPr>
          <w:rStyle w:val="5"/>
          <w:rFonts w:hint="eastAsia" w:ascii="楷体" w:hAnsi="楷体" w:eastAsia="楷体" w:cs="楷体"/>
          <w:b/>
          <w:bCs w:val="0"/>
          <w:color w:val="000000"/>
          <w:spacing w:val="7"/>
          <w:sz w:val="32"/>
          <w:szCs w:val="32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single"/>
          <w:lang w:val="en-US" w:eastAsia="zh-CN"/>
        </w:rPr>
        <w:t xml:space="preserve"> </w:t>
      </w:r>
      <w:r>
        <w:rPr>
          <w:rStyle w:val="5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7"/>
          <w:sz w:val="32"/>
          <w:szCs w:val="32"/>
          <w:highlight w:val="none"/>
          <w:shd w:val="clear" w:color="auto" w:fill="FFFFFF"/>
          <w:lang w:val="en-US" w:eastAsia="zh-CN"/>
        </w:rPr>
        <w:t>学校开展研学实践，应选择县级（及以上）授牌的研学实践教育基（营）地、劳动教育基地、爱国主义教育基地等开展研学实践活动；根据课程要求，也可以到具有安全保障的国有企业、农场、站馆、院所和公立普通高校、职业院校实习实训基地(场所)。</w:t>
      </w:r>
    </w:p>
    <w:p>
      <w:pPr>
        <w:widowControl/>
        <w:spacing w:line="560" w:lineRule="atLeast"/>
        <w:ind w:firstLine="671" w:firstLineChars="200"/>
        <w:jc w:val="left"/>
        <w:outlineLvl w:val="9"/>
        <w:rPr>
          <w:rStyle w:val="5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7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Style w:val="5"/>
          <w:rFonts w:ascii="楷体" w:hAnsi="楷体" w:eastAsia="楷体" w:cs="楷体"/>
          <w:b/>
          <w:bCs w:val="0"/>
          <w:color w:val="000000"/>
          <w:spacing w:val="7"/>
          <w:sz w:val="32"/>
          <w:szCs w:val="32"/>
          <w:highlight w:val="none"/>
          <w:shd w:val="clear" w:color="auto" w:fill="FFFFFF"/>
        </w:rPr>
        <w:t>第</w:t>
      </w:r>
      <w:r>
        <w:rPr>
          <w:rStyle w:val="5"/>
          <w:rFonts w:hint="eastAsia" w:ascii="楷体" w:hAnsi="楷体" w:eastAsia="楷体" w:cs="楷体"/>
          <w:b/>
          <w:bCs w:val="0"/>
          <w:color w:val="000000"/>
          <w:spacing w:val="7"/>
          <w:sz w:val="32"/>
          <w:szCs w:val="32"/>
          <w:highlight w:val="none"/>
          <w:shd w:val="clear" w:color="auto" w:fill="FFFFFF"/>
          <w:lang w:eastAsia="zh-CN"/>
        </w:rPr>
        <w:t>八</w:t>
      </w:r>
      <w:r>
        <w:rPr>
          <w:rStyle w:val="5"/>
          <w:rFonts w:ascii="楷体" w:hAnsi="楷体" w:eastAsia="楷体" w:cs="楷体"/>
          <w:b/>
          <w:bCs w:val="0"/>
          <w:color w:val="000000"/>
          <w:spacing w:val="7"/>
          <w:sz w:val="32"/>
          <w:szCs w:val="32"/>
          <w:highlight w:val="none"/>
          <w:shd w:val="clear" w:color="auto" w:fill="FFFFFF"/>
        </w:rPr>
        <w:t>条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u w:val="none"/>
          <w:lang w:val="en-US" w:eastAsia="zh-CN"/>
        </w:rPr>
        <w:t xml:space="preserve"> </w:t>
      </w:r>
      <w:r>
        <w:rPr>
          <w:rStyle w:val="5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7"/>
          <w:sz w:val="32"/>
          <w:szCs w:val="32"/>
          <w:highlight w:val="none"/>
          <w:shd w:val="clear" w:color="auto" w:fill="FFFFFF"/>
          <w:lang w:val="en-US" w:eastAsia="zh-CN"/>
        </w:rPr>
        <w:t xml:space="preserve"> 学校在开展研学实践前，应协同承办机构（基地）对研学路线进行勘察、踩线，明确路况和安全隐患，并绘制路线图，标明路途中行进地点，提醒注意弯道、山路、沟渠、季节性隐患等。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71" w:firstLineChars="200"/>
        <w:jc w:val="left"/>
        <w:textAlignment w:val="auto"/>
        <w:outlineLvl w:val="9"/>
        <w:rPr>
          <w:rStyle w:val="5"/>
          <w:rFonts w:hint="default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7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Style w:val="5"/>
          <w:rFonts w:ascii="楷体" w:hAnsi="楷体" w:eastAsia="楷体" w:cs="楷体"/>
          <w:b/>
          <w:bCs w:val="0"/>
          <w:color w:val="000000"/>
          <w:spacing w:val="7"/>
          <w:sz w:val="32"/>
          <w:szCs w:val="32"/>
          <w:highlight w:val="none"/>
          <w:shd w:val="clear" w:color="auto" w:fill="FFFFFF"/>
        </w:rPr>
        <w:t>第</w:t>
      </w:r>
      <w:r>
        <w:rPr>
          <w:rStyle w:val="5"/>
          <w:rFonts w:hint="eastAsia" w:ascii="楷体" w:hAnsi="楷体" w:eastAsia="楷体" w:cs="楷体"/>
          <w:b/>
          <w:bCs w:val="0"/>
          <w:color w:val="000000"/>
          <w:spacing w:val="7"/>
          <w:sz w:val="32"/>
          <w:szCs w:val="32"/>
          <w:highlight w:val="none"/>
          <w:shd w:val="clear" w:color="auto" w:fill="FFFFFF"/>
          <w:lang w:eastAsia="zh-CN"/>
        </w:rPr>
        <w:t>九</w:t>
      </w:r>
      <w:r>
        <w:rPr>
          <w:rStyle w:val="5"/>
          <w:rFonts w:ascii="楷体" w:hAnsi="楷体" w:eastAsia="楷体" w:cs="楷体"/>
          <w:b/>
          <w:bCs w:val="0"/>
          <w:color w:val="000000"/>
          <w:spacing w:val="7"/>
          <w:sz w:val="32"/>
          <w:szCs w:val="32"/>
          <w:highlight w:val="none"/>
          <w:shd w:val="clear" w:color="auto" w:fill="FFFFFF"/>
        </w:rPr>
        <w:t>条</w:t>
      </w:r>
      <w:r>
        <w:rPr>
          <w:rStyle w:val="5"/>
          <w:rFonts w:ascii="楷体" w:hAnsi="楷体" w:eastAsia="楷体" w:cs="楷体"/>
          <w:bCs w:val="0"/>
          <w:color w:val="000000"/>
          <w:spacing w:val="7"/>
          <w:sz w:val="32"/>
          <w:szCs w:val="32"/>
          <w:highlight w:val="none"/>
          <w:shd w:val="clear" w:color="auto" w:fill="FFFFFF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lang w:val="en-US" w:eastAsia="zh-CN"/>
        </w:rPr>
        <w:t>从活动的计划准备到组织实施，全程应公开、透明、可监督，通过</w:t>
      </w:r>
      <w:r>
        <w:rPr>
          <w:rStyle w:val="5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7"/>
          <w:sz w:val="32"/>
          <w:szCs w:val="32"/>
          <w:highlight w:val="none"/>
          <w:shd w:val="clear" w:color="auto" w:fill="FFFFFF"/>
          <w:lang w:val="en-US" w:eastAsia="zh-CN"/>
        </w:rPr>
        <w:t>致家长的一封信或家长会等形式将活动意义、时间安排、出行线路、食宿安排、所需费用明细、文明安全等注意事项应以书面形式提前告知学生和家长，由家长签署同意书后方可进行。</w:t>
      </w:r>
    </w:p>
    <w:p>
      <w:pPr>
        <w:widowControl/>
        <w:numPr>
          <w:ilvl w:val="0"/>
          <w:numId w:val="0"/>
        </w:numPr>
        <w:spacing w:line="560" w:lineRule="atLeast"/>
        <w:ind w:firstLine="671" w:firstLineChars="200"/>
        <w:jc w:val="left"/>
        <w:outlineLvl w:val="9"/>
        <w:rPr>
          <w:rStyle w:val="5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7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Style w:val="5"/>
          <w:rFonts w:ascii="楷体" w:hAnsi="楷体" w:eastAsia="楷体" w:cs="楷体"/>
          <w:b/>
          <w:bCs w:val="0"/>
          <w:color w:val="000000"/>
          <w:spacing w:val="7"/>
          <w:sz w:val="32"/>
          <w:szCs w:val="32"/>
          <w:highlight w:val="none"/>
          <w:shd w:val="clear" w:color="auto" w:fill="FFFFFF"/>
        </w:rPr>
        <w:t>第</w:t>
      </w:r>
      <w:r>
        <w:rPr>
          <w:rStyle w:val="5"/>
          <w:rFonts w:hint="eastAsia" w:ascii="楷体" w:hAnsi="楷体" w:eastAsia="楷体" w:cs="楷体"/>
          <w:b/>
          <w:bCs w:val="0"/>
          <w:color w:val="000000"/>
          <w:spacing w:val="7"/>
          <w:sz w:val="32"/>
          <w:szCs w:val="32"/>
          <w:highlight w:val="none"/>
          <w:shd w:val="clear" w:color="auto" w:fill="FFFFFF"/>
          <w:lang w:eastAsia="zh-CN"/>
        </w:rPr>
        <w:t>十</w:t>
      </w:r>
      <w:r>
        <w:rPr>
          <w:rStyle w:val="5"/>
          <w:rFonts w:ascii="楷体" w:hAnsi="楷体" w:eastAsia="楷体" w:cs="楷体"/>
          <w:b/>
          <w:bCs w:val="0"/>
          <w:color w:val="000000"/>
          <w:spacing w:val="7"/>
          <w:sz w:val="32"/>
          <w:szCs w:val="32"/>
          <w:highlight w:val="none"/>
          <w:shd w:val="clear" w:color="auto" w:fill="FFFFFF"/>
        </w:rPr>
        <w:t>条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</w:rPr>
        <w:t>教育行政部门负责督促学校落实安全责任</w:t>
      </w:r>
      <w:r>
        <w:rPr>
          <w:rStyle w:val="5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7"/>
          <w:sz w:val="32"/>
          <w:szCs w:val="32"/>
          <w:highlight w:val="none"/>
          <w:shd w:val="clear" w:color="auto" w:fill="FFFFFF"/>
          <w:lang w:val="en-US" w:eastAsia="zh-CN"/>
        </w:rPr>
        <w:t>,确认全体出行师生购买涵盖活动全程的研学实践专项保险、医疗保险、意外伤害保险（保额不低于30万/人）、交通责任险等。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71" w:firstLineChars="200"/>
        <w:jc w:val="left"/>
        <w:textAlignment w:val="auto"/>
        <w:outlineLvl w:val="9"/>
        <w:rPr>
          <w:rStyle w:val="5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7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Style w:val="5"/>
          <w:rFonts w:ascii="楷体" w:hAnsi="楷体" w:eastAsia="楷体" w:cs="楷体"/>
          <w:b/>
          <w:bCs w:val="0"/>
          <w:color w:val="000000"/>
          <w:spacing w:val="7"/>
          <w:sz w:val="32"/>
          <w:szCs w:val="32"/>
          <w:highlight w:val="none"/>
          <w:shd w:val="clear" w:color="auto" w:fill="FFFFFF"/>
        </w:rPr>
        <w:t>第十</w:t>
      </w:r>
      <w:r>
        <w:rPr>
          <w:rStyle w:val="5"/>
          <w:rFonts w:hint="eastAsia" w:ascii="楷体" w:hAnsi="楷体" w:eastAsia="楷体" w:cs="楷体"/>
          <w:b/>
          <w:bCs w:val="0"/>
          <w:color w:val="000000"/>
          <w:spacing w:val="7"/>
          <w:sz w:val="32"/>
          <w:szCs w:val="32"/>
          <w:highlight w:val="none"/>
          <w:shd w:val="clear" w:color="auto" w:fill="FFFFFF"/>
          <w:lang w:eastAsia="zh-CN"/>
        </w:rPr>
        <w:t>一</w:t>
      </w:r>
      <w:r>
        <w:rPr>
          <w:rStyle w:val="5"/>
          <w:rFonts w:ascii="楷体" w:hAnsi="楷体" w:eastAsia="楷体" w:cs="楷体"/>
          <w:b/>
          <w:bCs w:val="0"/>
          <w:color w:val="000000"/>
          <w:spacing w:val="7"/>
          <w:sz w:val="32"/>
          <w:szCs w:val="32"/>
          <w:highlight w:val="none"/>
          <w:shd w:val="clear" w:color="auto" w:fill="FFFFFF"/>
        </w:rPr>
        <w:t>条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Style w:val="5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7"/>
          <w:sz w:val="32"/>
          <w:szCs w:val="32"/>
          <w:highlight w:val="none"/>
          <w:shd w:val="clear" w:color="auto" w:fill="FFFFFF"/>
          <w:lang w:val="en-US" w:eastAsia="zh-CN"/>
        </w:rPr>
        <w:t xml:space="preserve">学校和承办机构（基地）应针对研学实践活动，分别制定相应的安全管理制度，构建完善、有效的安全防控机制，包括：研学实践安全管理工作方案、突发事件应急预案、安全教育及培训等制度，并明确安全管理责任人员及其工作职责。学校每次组织研学实践活动要配备一定比例的校领导、教师、安全员和校医，也可吸收少数家长、有专业技能的志愿者随行，负责学生活动管理和安全保障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71" w:firstLineChars="200"/>
        <w:jc w:val="both"/>
        <w:textAlignment w:val="auto"/>
        <w:outlineLvl w:val="0"/>
        <w:rPr>
          <w:rStyle w:val="5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7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Style w:val="5"/>
          <w:rFonts w:ascii="楷体" w:hAnsi="楷体" w:eastAsia="楷体" w:cs="楷体"/>
          <w:b/>
          <w:color w:val="000000"/>
          <w:spacing w:val="7"/>
          <w:sz w:val="32"/>
          <w:szCs w:val="32"/>
          <w:highlight w:val="none"/>
          <w:shd w:val="clear" w:color="auto" w:fill="FFFFFF"/>
        </w:rPr>
        <w:t>第十</w:t>
      </w:r>
      <w:r>
        <w:rPr>
          <w:rStyle w:val="5"/>
          <w:rFonts w:hint="eastAsia" w:ascii="楷体" w:hAnsi="楷体" w:eastAsia="楷体" w:cs="楷体"/>
          <w:b/>
          <w:color w:val="000000"/>
          <w:spacing w:val="7"/>
          <w:sz w:val="32"/>
          <w:szCs w:val="32"/>
          <w:highlight w:val="none"/>
          <w:shd w:val="clear" w:color="auto" w:fill="FFFFFF"/>
          <w:lang w:eastAsia="zh-CN"/>
        </w:rPr>
        <w:t>二</w:t>
      </w:r>
      <w:r>
        <w:rPr>
          <w:rStyle w:val="5"/>
          <w:rFonts w:ascii="楷体" w:hAnsi="楷体" w:eastAsia="楷体" w:cs="楷体"/>
          <w:b/>
          <w:color w:val="000000"/>
          <w:spacing w:val="7"/>
          <w:sz w:val="32"/>
          <w:szCs w:val="32"/>
          <w:highlight w:val="none"/>
          <w:shd w:val="clear" w:color="auto" w:fill="FFFFFF"/>
        </w:rPr>
        <w:t>条</w:t>
      </w:r>
      <w:r>
        <w:rPr>
          <w:rFonts w:hint="eastAsia" w:ascii="仿宋" w:hAnsi="仿宋" w:eastAsia="仿宋" w:cs="仿宋"/>
          <w:color w:val="auto"/>
          <w:sz w:val="28"/>
          <w:szCs w:val="36"/>
          <w:u w:val="none"/>
          <w:lang w:val="en-US" w:eastAsia="zh-CN"/>
        </w:rPr>
        <w:t xml:space="preserve"> </w:t>
      </w:r>
      <w:r>
        <w:rPr>
          <w:rStyle w:val="5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7"/>
          <w:sz w:val="32"/>
          <w:szCs w:val="32"/>
          <w:highlight w:val="none"/>
          <w:shd w:val="clear" w:color="auto" w:fill="FFFFFF"/>
          <w:lang w:val="en-US" w:eastAsia="zh-CN"/>
        </w:rPr>
        <w:t>学校要加强学生的安全教育和文明出行教育。以发放教育手册、召开主题班会等多种形式指导学生熟悉必备的安全知识，规避和远离危险区域和场所，知晓应对突发情况的自我保护措施和求助方式等。指导学生学习文明旅行知识，并对学生提出具体要求，强化团队精神和纪律意识，提升展示学校良好风貌的自觉性和主动性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71" w:firstLineChars="200"/>
        <w:jc w:val="left"/>
        <w:textAlignment w:val="auto"/>
        <w:outlineLvl w:val="0"/>
        <w:rPr>
          <w:rStyle w:val="5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7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Style w:val="5"/>
          <w:rFonts w:ascii="楷体" w:hAnsi="楷体" w:eastAsia="楷体" w:cs="楷体"/>
          <w:b/>
          <w:color w:val="000000"/>
          <w:spacing w:val="7"/>
          <w:sz w:val="32"/>
          <w:szCs w:val="32"/>
          <w:highlight w:val="none"/>
          <w:shd w:val="clear" w:color="auto" w:fill="FFFFFF"/>
        </w:rPr>
        <w:t>第十</w:t>
      </w:r>
      <w:r>
        <w:rPr>
          <w:rStyle w:val="5"/>
          <w:rFonts w:hint="eastAsia" w:ascii="楷体" w:hAnsi="楷体" w:eastAsia="楷体" w:cs="楷体"/>
          <w:b/>
          <w:color w:val="000000"/>
          <w:spacing w:val="7"/>
          <w:sz w:val="32"/>
          <w:szCs w:val="32"/>
          <w:highlight w:val="none"/>
          <w:shd w:val="clear" w:color="auto" w:fill="FFFFFF"/>
          <w:lang w:eastAsia="zh-CN"/>
        </w:rPr>
        <w:t>三</w:t>
      </w:r>
      <w:r>
        <w:rPr>
          <w:rStyle w:val="5"/>
          <w:rFonts w:ascii="楷体" w:hAnsi="楷体" w:eastAsia="楷体" w:cs="楷体"/>
          <w:b/>
          <w:color w:val="000000"/>
          <w:spacing w:val="7"/>
          <w:sz w:val="32"/>
          <w:szCs w:val="32"/>
          <w:highlight w:val="none"/>
          <w:shd w:val="clear" w:color="auto" w:fill="FFFFFF"/>
        </w:rPr>
        <w:t>条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u w:val="none"/>
          <w:lang w:val="en-US" w:eastAsia="zh-CN"/>
        </w:rPr>
        <w:t xml:space="preserve"> </w:t>
      </w:r>
      <w:r>
        <w:rPr>
          <w:rStyle w:val="5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7"/>
          <w:sz w:val="32"/>
          <w:szCs w:val="32"/>
          <w:highlight w:val="none"/>
          <w:shd w:val="clear" w:color="auto" w:fill="FFFFFF"/>
          <w:lang w:val="en-US" w:eastAsia="zh-CN"/>
        </w:rPr>
        <w:t>学校要对研学实践内容至少安排一个课时进行说明和培训，提出研学主题、研学任务及需准备的器材等，提高研学活动的质量。在研学实践过程中，学校要配备班主任、指导教师进行全程跟班指导和管理，指导学生开展深度研学。学校管理人员和教师组织开展研学实践活动计入教学工作量。</w:t>
      </w:r>
    </w:p>
    <w:p>
      <w:pPr>
        <w:widowControl w:val="0"/>
        <w:numPr>
          <w:ilvl w:val="0"/>
          <w:numId w:val="0"/>
        </w:numPr>
        <w:spacing w:line="560" w:lineRule="atLeast"/>
        <w:ind w:firstLine="671" w:firstLineChars="200"/>
        <w:rPr>
          <w:rStyle w:val="5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7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Style w:val="5"/>
          <w:rFonts w:ascii="楷体" w:hAnsi="楷体" w:eastAsia="楷体" w:cs="楷体"/>
          <w:b/>
          <w:color w:val="000000"/>
          <w:spacing w:val="7"/>
          <w:sz w:val="32"/>
          <w:szCs w:val="32"/>
          <w:highlight w:val="none"/>
          <w:shd w:val="clear" w:color="auto" w:fill="FFFFFF"/>
        </w:rPr>
        <w:t>第十</w:t>
      </w:r>
      <w:r>
        <w:rPr>
          <w:rStyle w:val="5"/>
          <w:rFonts w:hint="eastAsia" w:ascii="楷体" w:hAnsi="楷体" w:eastAsia="楷体" w:cs="楷体"/>
          <w:b/>
          <w:color w:val="000000"/>
          <w:spacing w:val="7"/>
          <w:sz w:val="32"/>
          <w:szCs w:val="32"/>
          <w:highlight w:val="none"/>
          <w:shd w:val="clear" w:color="auto" w:fill="FFFFFF"/>
          <w:lang w:eastAsia="zh-CN"/>
        </w:rPr>
        <w:t>四</w:t>
      </w:r>
      <w:r>
        <w:rPr>
          <w:rStyle w:val="5"/>
          <w:rFonts w:ascii="楷体" w:hAnsi="楷体" w:eastAsia="楷体" w:cs="楷体"/>
          <w:b/>
          <w:color w:val="000000"/>
          <w:spacing w:val="7"/>
          <w:sz w:val="32"/>
          <w:szCs w:val="32"/>
          <w:highlight w:val="none"/>
          <w:shd w:val="clear" w:color="auto" w:fill="FFFFFF"/>
        </w:rPr>
        <w:t>条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u w:val="none"/>
          <w:lang w:val="en-US" w:eastAsia="zh-CN"/>
        </w:rPr>
        <w:t xml:space="preserve"> </w:t>
      </w:r>
      <w:r>
        <w:rPr>
          <w:rStyle w:val="5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7"/>
          <w:sz w:val="32"/>
          <w:szCs w:val="32"/>
          <w:highlight w:val="none"/>
          <w:shd w:val="clear" w:color="auto" w:fill="FFFFFF"/>
          <w:lang w:val="en-US" w:eastAsia="zh-CN"/>
        </w:rPr>
        <w:t>学校完成研学实践活动后，要向教育行政部门报送情况总结及各方评价（包含家长反馈、研学服务单位、基地评价）情况。教育行政部门会同有关部门定期对承办机构（基地）的课程设置、服务质量等进行督查评价和满意率调查。</w:t>
      </w:r>
    </w:p>
    <w:p>
      <w:pPr>
        <w:widowControl w:val="0"/>
        <w:numPr>
          <w:ilvl w:val="0"/>
          <w:numId w:val="0"/>
        </w:numPr>
        <w:spacing w:line="560" w:lineRule="atLeast"/>
        <w:ind w:firstLine="671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Style w:val="5"/>
          <w:rFonts w:ascii="楷体" w:hAnsi="楷体" w:eastAsia="楷体" w:cs="楷体"/>
          <w:color w:val="000000"/>
          <w:spacing w:val="7"/>
          <w:sz w:val="32"/>
          <w:szCs w:val="32"/>
          <w:highlight w:val="none"/>
          <w:shd w:val="clear" w:color="auto" w:fill="FFFFFF"/>
        </w:rPr>
        <w:t>第十</w:t>
      </w:r>
      <w:r>
        <w:rPr>
          <w:rStyle w:val="5"/>
          <w:rFonts w:hint="eastAsia" w:ascii="楷体" w:hAnsi="楷体" w:eastAsia="楷体" w:cs="楷体"/>
          <w:color w:val="000000"/>
          <w:spacing w:val="7"/>
          <w:sz w:val="32"/>
          <w:szCs w:val="32"/>
          <w:highlight w:val="none"/>
          <w:shd w:val="clear" w:color="auto" w:fill="FFFFFF"/>
          <w:lang w:eastAsia="zh-CN"/>
        </w:rPr>
        <w:t>五</w:t>
      </w:r>
      <w:r>
        <w:rPr>
          <w:rStyle w:val="5"/>
          <w:rFonts w:ascii="楷体" w:hAnsi="楷体" w:eastAsia="楷体" w:cs="楷体"/>
          <w:color w:val="000000"/>
          <w:spacing w:val="7"/>
          <w:sz w:val="32"/>
          <w:szCs w:val="32"/>
          <w:highlight w:val="none"/>
          <w:shd w:val="clear" w:color="auto" w:fill="FFFFFF"/>
        </w:rPr>
        <w:t>条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u w:val="none"/>
          <w:lang w:val="en-US" w:eastAsia="zh-CN"/>
        </w:rPr>
        <w:t xml:space="preserve"> </w:t>
      </w:r>
      <w:r>
        <w:rPr>
          <w:rStyle w:val="5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7"/>
          <w:sz w:val="32"/>
          <w:szCs w:val="32"/>
          <w:highlight w:val="none"/>
          <w:shd w:val="clear" w:color="auto" w:fill="FFFFFF"/>
          <w:lang w:val="en-US" w:eastAsia="zh-CN"/>
        </w:rPr>
        <w:t>学校要建立档案管理制度，档案资料包括：研学实践工作方案，委托合同或协议，研学实践会议记录，总结材料，学生优秀文稿，评选表彰材料，家长反馈资料，对承办机构（基地）服务的评价资料等。要开设研学实践宣传专栏，展示师生研究报告、摄影、论文、心得、绘画等优秀成果。在充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分尊重学生个性差异、鼓励多元发展的前提下，对学生参加研学实践的情况和成效进行科学评价，将评价结果纳入学生学分管理体系和学生综合素质评价体系。</w:t>
      </w:r>
    </w:p>
    <w:p>
      <w:pPr>
        <w:ind w:firstLine="2880" w:firstLineChars="900"/>
        <w:jc w:val="left"/>
        <w:outlineLvl w:val="9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u w:val="none"/>
          <w:lang w:val="en-US" w:eastAsia="zh-CN"/>
        </w:rPr>
        <w:t>第三章  经费与保障</w:t>
      </w:r>
    </w:p>
    <w:p>
      <w:pPr>
        <w:pStyle w:val="2"/>
        <w:spacing w:line="560" w:lineRule="atLeast"/>
        <w:ind w:firstLine="671" w:firstLineChars="200"/>
        <w:rPr>
          <w:rStyle w:val="5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7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Style w:val="5"/>
          <w:rFonts w:ascii="楷体" w:hAnsi="楷体" w:eastAsia="楷体" w:cs="楷体"/>
          <w:color w:val="000000"/>
          <w:spacing w:val="7"/>
          <w:sz w:val="32"/>
          <w:szCs w:val="32"/>
          <w:highlight w:val="none"/>
          <w:shd w:val="clear" w:color="auto" w:fill="FFFFFF"/>
        </w:rPr>
        <w:t>第十</w:t>
      </w:r>
      <w:r>
        <w:rPr>
          <w:rStyle w:val="5"/>
          <w:rFonts w:hint="eastAsia" w:ascii="楷体" w:hAnsi="楷体" w:eastAsia="楷体" w:cs="楷体"/>
          <w:color w:val="000000"/>
          <w:spacing w:val="7"/>
          <w:sz w:val="32"/>
          <w:szCs w:val="32"/>
          <w:highlight w:val="none"/>
          <w:shd w:val="clear" w:color="auto" w:fill="FFFFFF"/>
          <w:lang w:eastAsia="zh-CN"/>
        </w:rPr>
        <w:t>六</w:t>
      </w:r>
      <w:r>
        <w:rPr>
          <w:rStyle w:val="5"/>
          <w:rFonts w:ascii="楷体" w:hAnsi="楷体" w:eastAsia="楷体" w:cs="楷体"/>
          <w:color w:val="000000"/>
          <w:spacing w:val="7"/>
          <w:sz w:val="32"/>
          <w:szCs w:val="32"/>
          <w:highlight w:val="none"/>
          <w:shd w:val="clear" w:color="auto" w:fill="FFFFFF"/>
        </w:rPr>
        <w:t>条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u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不得开展以营利为目的经营性创收，对贫困家庭学生应减免费用。研</w:t>
      </w:r>
      <w:r>
        <w:rPr>
          <w:rStyle w:val="5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7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学所涉及的吃、住、行、保险等各项费用由学校或承办机构（基地）根据成本合理确定收费标准，并公开报价，价格不得高于旅游团队的价格。学校和家长委员会代表通过公开招标、公正评选等形式作出选择（其中家长人数不少于半数），双方共同制定活动方案和相关费用标准，做到公正、公开、透明。</w:t>
      </w:r>
    </w:p>
    <w:p>
      <w:pPr>
        <w:pStyle w:val="2"/>
        <w:spacing w:line="560" w:lineRule="atLeast"/>
        <w:ind w:firstLine="671" w:firstLineChars="200"/>
        <w:rPr>
          <w:rStyle w:val="5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7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Style w:val="5"/>
          <w:rFonts w:ascii="楷体" w:hAnsi="楷体" w:eastAsia="楷体" w:cs="楷体"/>
          <w:color w:val="000000"/>
          <w:spacing w:val="7"/>
          <w:sz w:val="32"/>
          <w:szCs w:val="32"/>
          <w:highlight w:val="none"/>
          <w:shd w:val="clear" w:color="auto" w:fill="FFFFFF"/>
        </w:rPr>
        <w:t>第十</w:t>
      </w:r>
      <w:r>
        <w:rPr>
          <w:rStyle w:val="5"/>
          <w:rFonts w:hint="eastAsia" w:ascii="楷体" w:hAnsi="楷体" w:eastAsia="楷体" w:cs="楷体"/>
          <w:color w:val="000000"/>
          <w:spacing w:val="7"/>
          <w:sz w:val="32"/>
          <w:szCs w:val="32"/>
          <w:highlight w:val="none"/>
          <w:shd w:val="clear" w:color="auto" w:fill="FFFFFF"/>
          <w:lang w:eastAsia="zh-CN"/>
        </w:rPr>
        <w:t>七</w:t>
      </w:r>
      <w:r>
        <w:rPr>
          <w:rStyle w:val="5"/>
          <w:rFonts w:ascii="楷体" w:hAnsi="楷体" w:eastAsia="楷体" w:cs="楷体"/>
          <w:color w:val="000000"/>
          <w:spacing w:val="7"/>
          <w:sz w:val="32"/>
          <w:szCs w:val="32"/>
          <w:highlight w:val="none"/>
          <w:shd w:val="clear" w:color="auto" w:fill="FFFFFF"/>
        </w:rPr>
        <w:t>条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u w:val="none"/>
          <w:lang w:val="en-US" w:eastAsia="zh-CN"/>
        </w:rPr>
        <w:t xml:space="preserve"> </w:t>
      </w:r>
      <w:r>
        <w:rPr>
          <w:rStyle w:val="5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7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研学费用由学校收取并根据实际支出列支，严禁以家委会或其他校外机构等名义收取。学校和教师在代收研学费用过程中不得获取任何经济利益，不得收取任何形式的回扣。代办服务确有折扣优惠的，须全额返还学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71" w:firstLineChars="200"/>
        <w:jc w:val="left"/>
        <w:textAlignment w:val="auto"/>
        <w:outlineLvl w:val="0"/>
        <w:rPr>
          <w:rStyle w:val="5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7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Style w:val="5"/>
          <w:rFonts w:ascii="楷体" w:hAnsi="楷体" w:eastAsia="楷体" w:cs="楷体"/>
          <w:color w:val="000000"/>
          <w:spacing w:val="7"/>
          <w:sz w:val="32"/>
          <w:szCs w:val="32"/>
          <w:highlight w:val="none"/>
          <w:shd w:val="clear" w:color="auto" w:fill="FFFFFF"/>
        </w:rPr>
        <w:t>第十</w:t>
      </w:r>
      <w:r>
        <w:rPr>
          <w:rStyle w:val="5"/>
          <w:rFonts w:hint="eastAsia" w:ascii="楷体" w:hAnsi="楷体" w:eastAsia="楷体" w:cs="楷体"/>
          <w:color w:val="000000"/>
          <w:spacing w:val="7"/>
          <w:sz w:val="32"/>
          <w:szCs w:val="32"/>
          <w:highlight w:val="none"/>
          <w:shd w:val="clear" w:color="auto" w:fill="FFFFFF"/>
          <w:lang w:eastAsia="zh-CN"/>
        </w:rPr>
        <w:t>八</w:t>
      </w:r>
      <w:r>
        <w:rPr>
          <w:rStyle w:val="5"/>
          <w:rFonts w:ascii="楷体" w:hAnsi="楷体" w:eastAsia="楷体" w:cs="楷体"/>
          <w:color w:val="000000"/>
          <w:spacing w:val="7"/>
          <w:sz w:val="32"/>
          <w:szCs w:val="32"/>
          <w:highlight w:val="none"/>
          <w:shd w:val="clear" w:color="auto" w:fill="FFFFFF"/>
        </w:rPr>
        <w:t>条</w:t>
      </w:r>
      <w:r>
        <w:rPr>
          <w:rFonts w:hint="eastAsia" w:ascii="仿宋" w:hAnsi="仿宋" w:eastAsia="仿宋" w:cs="仿宋"/>
          <w:color w:val="auto"/>
          <w:sz w:val="28"/>
          <w:szCs w:val="28"/>
          <w:u w:val="none"/>
          <w:lang w:val="en-US" w:eastAsia="zh-CN"/>
        </w:rPr>
        <w:t xml:space="preserve"> </w:t>
      </w:r>
      <w:r>
        <w:rPr>
          <w:rStyle w:val="5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7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在研学实践过程中，如遇突发事件或不可抗力（如恶劣天气、地震、泥石流、滑坡等地质灾害)，要按照应急预案开展救援工作，救援现场必须做到“三个第一”：第一时间实施现场救援，第一时间上报主管部门，第一时间请求事发地的救援部门支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71" w:firstLineChars="200"/>
        <w:jc w:val="left"/>
        <w:textAlignment w:val="auto"/>
        <w:outlineLvl w:val="0"/>
        <w:rPr>
          <w:rStyle w:val="5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7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Style w:val="5"/>
          <w:rFonts w:ascii="楷体" w:hAnsi="楷体" w:eastAsia="楷体" w:cs="楷体"/>
          <w:color w:val="000000"/>
          <w:spacing w:val="7"/>
          <w:sz w:val="32"/>
          <w:szCs w:val="32"/>
          <w:highlight w:val="none"/>
          <w:shd w:val="clear" w:color="auto" w:fill="FFFFFF"/>
        </w:rPr>
        <w:t>第</w:t>
      </w:r>
      <w:r>
        <w:rPr>
          <w:rStyle w:val="5"/>
          <w:rFonts w:hint="eastAsia" w:ascii="楷体" w:hAnsi="楷体" w:eastAsia="楷体" w:cs="楷体"/>
          <w:color w:val="000000"/>
          <w:spacing w:val="7"/>
          <w:sz w:val="32"/>
          <w:szCs w:val="32"/>
          <w:highlight w:val="none"/>
          <w:shd w:val="clear" w:color="auto" w:fill="FFFFFF"/>
          <w:lang w:eastAsia="zh-CN"/>
        </w:rPr>
        <w:t>十九</w:t>
      </w:r>
      <w:r>
        <w:rPr>
          <w:rStyle w:val="5"/>
          <w:rFonts w:ascii="楷体" w:hAnsi="楷体" w:eastAsia="楷体" w:cs="楷体"/>
          <w:color w:val="000000"/>
          <w:spacing w:val="7"/>
          <w:sz w:val="32"/>
          <w:szCs w:val="32"/>
          <w:highlight w:val="none"/>
          <w:shd w:val="clear" w:color="auto" w:fill="FFFFFF"/>
        </w:rPr>
        <w:t>条</w:t>
      </w:r>
      <w:r>
        <w:rPr>
          <w:rStyle w:val="5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7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 xml:space="preserve"> 学校组织研学实践活动有下列情形之一的，由各级教育主管部门责令其停止活动：未履行备案程序的；未与承办机构（基地）签订协议书或协议书未明确相关安全和责任条款的；未为师生购买意外保险的；对活动目的地实地考察与对接情况不同、超出活动核定容量仍然举办活动的；活动安全工作方案及应急预案不实，对活动安全隐患失察或活动过程中现场秩序严重混乱，对师生生命财产安全构成威胁的；出现可能导致交通安全、人身安全、卫生安全、食品安全事故等紧急情况的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200" w:firstLineChars="1000"/>
        <w:jc w:val="left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u w:val="none"/>
          <w:lang w:val="en-US" w:eastAsia="zh-CN"/>
        </w:rPr>
        <w:t>第四章 附 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71" w:firstLineChars="200"/>
        <w:jc w:val="left"/>
        <w:textAlignment w:val="auto"/>
        <w:outlineLvl w:val="0"/>
        <w:rPr>
          <w:rFonts w:hint="eastAsia" w:ascii="仿宋" w:hAnsi="仿宋" w:eastAsia="仿宋" w:cs="仿宋"/>
          <w:color w:val="auto"/>
          <w:sz w:val="28"/>
          <w:szCs w:val="28"/>
          <w:u w:val="none"/>
          <w:lang w:val="en-US" w:eastAsia="zh-CN"/>
        </w:rPr>
      </w:pPr>
      <w:r>
        <w:rPr>
          <w:rStyle w:val="5"/>
          <w:rFonts w:ascii="楷体" w:hAnsi="楷体" w:eastAsia="楷体" w:cs="楷体"/>
          <w:color w:val="000000"/>
          <w:spacing w:val="7"/>
          <w:sz w:val="32"/>
          <w:szCs w:val="32"/>
          <w:highlight w:val="none"/>
          <w:shd w:val="clear" w:color="auto" w:fill="FFFFFF"/>
        </w:rPr>
        <w:t>第二十条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本办法由柳州市</w:t>
      </w:r>
      <w:bookmarkStart w:id="0" w:name="_GoBack"/>
      <w:bookmarkEnd w:id="0"/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教育局负责解释。</w:t>
      </w:r>
    </w:p>
    <w:p>
      <w:pPr>
        <w:spacing w:line="560" w:lineRule="atLeast"/>
        <w:ind w:firstLine="671" w:firstLineChars="200"/>
        <w:jc w:val="left"/>
        <w:outlineLvl w:val="0"/>
        <w:rPr>
          <w:rFonts w:hint="eastAsia" w:ascii="黑体" w:hAnsi="黑体" w:eastAsia="黑体"/>
          <w:kern w:val="0"/>
          <w:sz w:val="30"/>
          <w:szCs w:val="30"/>
          <w:lang w:eastAsia="zh-CN"/>
        </w:rPr>
      </w:pPr>
      <w:r>
        <w:rPr>
          <w:rStyle w:val="5"/>
          <w:rFonts w:ascii="楷体" w:hAnsi="楷体" w:eastAsia="楷体" w:cs="楷体"/>
          <w:color w:val="000000"/>
          <w:spacing w:val="7"/>
          <w:sz w:val="32"/>
          <w:szCs w:val="32"/>
          <w:highlight w:val="none"/>
          <w:shd w:val="clear" w:color="auto" w:fill="FFFFFF"/>
        </w:rPr>
        <w:t>第二十</w:t>
      </w:r>
      <w:r>
        <w:rPr>
          <w:rStyle w:val="5"/>
          <w:rFonts w:hint="eastAsia" w:ascii="楷体" w:hAnsi="楷体" w:eastAsia="楷体" w:cs="楷体"/>
          <w:color w:val="000000"/>
          <w:spacing w:val="7"/>
          <w:sz w:val="32"/>
          <w:szCs w:val="32"/>
          <w:highlight w:val="none"/>
          <w:shd w:val="clear" w:color="auto" w:fill="FFFFFF"/>
          <w:lang w:eastAsia="zh-CN"/>
        </w:rPr>
        <w:t>一</w:t>
      </w:r>
      <w:r>
        <w:rPr>
          <w:rStyle w:val="5"/>
          <w:rFonts w:ascii="楷体" w:hAnsi="楷体" w:eastAsia="楷体" w:cs="楷体"/>
          <w:color w:val="000000"/>
          <w:spacing w:val="7"/>
          <w:sz w:val="32"/>
          <w:szCs w:val="32"/>
          <w:highlight w:val="none"/>
          <w:shd w:val="clear" w:color="auto" w:fill="FFFFFF"/>
        </w:rPr>
        <w:t>条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本办法自印发之日起试行，市教育局将适时进行修订。</w:t>
      </w:r>
    </w:p>
    <w:p>
      <w:pPr>
        <w:spacing w:before="161" w:line="219" w:lineRule="auto"/>
        <w:jc w:val="both"/>
        <w:rPr>
          <w:rFonts w:hint="eastAsia" w:ascii="黑体" w:hAnsi="黑体" w:eastAsia="黑体" w:cs="Times New Roman"/>
          <w:kern w:val="0"/>
          <w:sz w:val="30"/>
          <w:szCs w:val="30"/>
        </w:rPr>
      </w:pPr>
    </w:p>
    <w:p>
      <w:pPr>
        <w:spacing w:before="161" w:line="219" w:lineRule="auto"/>
        <w:jc w:val="both"/>
        <w:rPr>
          <w:rFonts w:hint="eastAsia" w:ascii="黑体" w:hAnsi="黑体" w:eastAsia="黑体" w:cs="Times New Roman"/>
          <w:kern w:val="0"/>
          <w:sz w:val="30"/>
          <w:szCs w:val="30"/>
        </w:rPr>
      </w:pPr>
    </w:p>
    <w:p>
      <w:pPr>
        <w:spacing w:before="161" w:line="219" w:lineRule="auto"/>
        <w:jc w:val="both"/>
        <w:rPr>
          <w:rFonts w:hint="eastAsia" w:ascii="黑体" w:hAnsi="黑体" w:eastAsia="黑体" w:cs="Times New Roman"/>
          <w:kern w:val="0"/>
          <w:sz w:val="30"/>
          <w:szCs w:val="30"/>
        </w:rPr>
      </w:pPr>
    </w:p>
    <w:p>
      <w:pPr>
        <w:pStyle w:val="2"/>
        <w:rPr>
          <w:rFonts w:hint="eastAsia" w:ascii="黑体" w:hAnsi="黑体" w:eastAsia="黑体" w:cs="Times New Roman"/>
          <w:kern w:val="0"/>
          <w:sz w:val="30"/>
          <w:szCs w:val="30"/>
        </w:rPr>
      </w:pPr>
    </w:p>
    <w:p>
      <w:pPr>
        <w:pStyle w:val="2"/>
        <w:rPr>
          <w:rFonts w:hint="eastAsia" w:ascii="黑体" w:hAnsi="黑体" w:eastAsia="黑体" w:cs="Times New Roman"/>
          <w:kern w:val="0"/>
          <w:sz w:val="30"/>
          <w:szCs w:val="30"/>
        </w:rPr>
      </w:pPr>
    </w:p>
    <w:p>
      <w:pPr>
        <w:spacing w:before="161" w:line="219" w:lineRule="auto"/>
        <w:ind w:left="3300" w:hanging="3300" w:hangingChars="1100"/>
        <w:jc w:val="both"/>
        <w:rPr>
          <w:rFonts w:hint="eastAsia" w:ascii="方正小标宋简体" w:hAnsi="Times New Roman" w:eastAsia="方正小标宋简体" w:cs="Times New Roman"/>
          <w:kern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Times New Roman"/>
          <w:kern w:val="0"/>
          <w:sz w:val="30"/>
          <w:szCs w:val="30"/>
        </w:rPr>
        <w:t>附件</w:t>
      </w:r>
      <w:r>
        <w:rPr>
          <w:rFonts w:hint="eastAsia" w:ascii="黑体" w:hAnsi="黑体" w:eastAsia="黑体" w:cs="Times New Roman"/>
          <w:kern w:val="0"/>
          <w:sz w:val="30"/>
          <w:szCs w:val="30"/>
          <w:lang w:val="en-US" w:eastAsia="zh-CN"/>
        </w:rPr>
        <w:t>1</w:t>
      </w:r>
      <w:r>
        <w:rPr>
          <w:rFonts w:hint="eastAsia" w:ascii="黑体" w:hAnsi="黑体" w:eastAsia="黑体" w:cs="Times New Roman"/>
          <w:kern w:val="0"/>
          <w:sz w:val="30"/>
          <w:szCs w:val="30"/>
        </w:rPr>
        <w:t>：</w:t>
      </w:r>
      <w:r>
        <w:rPr>
          <w:rFonts w:hint="eastAsia" w:ascii="黑体" w:hAnsi="黑体" w:eastAsia="黑体" w:cs="Times New Roman"/>
          <w:kern w:val="0"/>
          <w:sz w:val="30"/>
          <w:szCs w:val="30"/>
          <w:lang w:val="en-US" w:eastAsia="zh-CN"/>
        </w:rPr>
        <w:t xml:space="preserve"> </w:t>
      </w:r>
      <w:r>
        <w:rPr>
          <w:rFonts w:hint="eastAsia" w:ascii="方正小标宋简体" w:hAnsi="Times New Roman" w:eastAsia="方正小标宋简体" w:cs="Times New Roman"/>
          <w:kern w:val="0"/>
          <w:sz w:val="44"/>
          <w:szCs w:val="44"/>
          <w:lang w:val="en-US" w:eastAsia="zh-CN"/>
        </w:rPr>
        <w:t>柳州市中小学校研学实践教育活动备案表（参考）</w:t>
      </w:r>
    </w:p>
    <w:tbl>
      <w:tblPr>
        <w:tblStyle w:val="6"/>
        <w:tblW w:w="7996" w:type="dxa"/>
        <w:tblInd w:w="49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17"/>
        <w:gridCol w:w="1819"/>
        <w:gridCol w:w="400"/>
        <w:gridCol w:w="1517"/>
        <w:gridCol w:w="1185"/>
        <w:gridCol w:w="115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917" w:type="dxa"/>
            <w:noWrap w:val="0"/>
            <w:vAlign w:val="center"/>
          </w:tcPr>
          <w:p>
            <w:pPr>
              <w:spacing w:line="442" w:lineRule="auto"/>
              <w:jc w:val="center"/>
              <w:rPr>
                <w:rFonts w:ascii="Arial" w:eastAsia="宋体" w:cs="Times New Roman"/>
                <w:sz w:val="21"/>
              </w:rPr>
            </w:pPr>
            <w:r>
              <w:rPr>
                <w:rFonts w:ascii="Arial" w:eastAsia="宋体" w:cs="Times New Roman"/>
                <w:sz w:val="21"/>
              </w:rPr>
              <w:t>研学内容</w:t>
            </w:r>
          </w:p>
        </w:tc>
        <w:tc>
          <w:tcPr>
            <w:tcW w:w="6079" w:type="dxa"/>
            <w:gridSpan w:val="5"/>
            <w:noWrap w:val="0"/>
            <w:vAlign w:val="top"/>
          </w:tcPr>
          <w:p>
            <w:pPr>
              <w:spacing w:line="442" w:lineRule="auto"/>
              <w:rPr>
                <w:rFonts w:ascii="Arial" w:eastAsia="宋体" w:cs="Times New Roman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1917" w:type="dxa"/>
            <w:noWrap w:val="0"/>
            <w:vAlign w:val="center"/>
          </w:tcPr>
          <w:p>
            <w:pPr>
              <w:spacing w:line="442" w:lineRule="auto"/>
              <w:jc w:val="center"/>
              <w:rPr>
                <w:rFonts w:ascii="Arial" w:eastAsia="宋体" w:cs="Times New Roman"/>
                <w:sz w:val="21"/>
              </w:rPr>
            </w:pPr>
            <w:r>
              <w:rPr>
                <w:rFonts w:ascii="Arial" w:eastAsia="宋体" w:cs="Times New Roman"/>
                <w:sz w:val="21"/>
              </w:rPr>
              <w:t>研学时间</w:t>
            </w:r>
          </w:p>
        </w:tc>
        <w:tc>
          <w:tcPr>
            <w:tcW w:w="6079" w:type="dxa"/>
            <w:gridSpan w:val="5"/>
            <w:noWrap w:val="0"/>
            <w:vAlign w:val="top"/>
          </w:tcPr>
          <w:p>
            <w:pPr>
              <w:spacing w:line="442" w:lineRule="auto"/>
              <w:ind w:firstLine="840" w:firstLineChars="400"/>
              <w:rPr>
                <w:rFonts w:ascii="Arial" w:eastAsia="宋体" w:cs="Times New Roman"/>
                <w:sz w:val="21"/>
              </w:rPr>
            </w:pPr>
            <w:r>
              <w:rPr>
                <w:rFonts w:ascii="Arial" w:eastAsia="宋体" w:cs="Times New Roman"/>
                <w:sz w:val="21"/>
              </w:rPr>
              <w:t>月  日  时至   月  日  时，共   天。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917" w:type="dxa"/>
            <w:noWrap w:val="0"/>
            <w:vAlign w:val="center"/>
          </w:tcPr>
          <w:p>
            <w:pPr>
              <w:spacing w:line="442" w:lineRule="auto"/>
              <w:jc w:val="center"/>
              <w:rPr>
                <w:rFonts w:ascii="Arial" w:eastAsia="宋体" w:cs="Times New Roman"/>
                <w:sz w:val="21"/>
              </w:rPr>
            </w:pPr>
            <w:r>
              <w:rPr>
                <w:rFonts w:ascii="Arial" w:eastAsia="宋体" w:cs="Times New Roman"/>
                <w:sz w:val="21"/>
              </w:rPr>
              <w:t>研学地点</w:t>
            </w:r>
          </w:p>
        </w:tc>
        <w:tc>
          <w:tcPr>
            <w:tcW w:w="6079" w:type="dxa"/>
            <w:gridSpan w:val="5"/>
            <w:noWrap w:val="0"/>
            <w:vAlign w:val="top"/>
          </w:tcPr>
          <w:p>
            <w:pPr>
              <w:spacing w:line="442" w:lineRule="auto"/>
              <w:rPr>
                <w:rFonts w:ascii="Arial" w:eastAsia="宋体" w:cs="Times New Roman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8" w:hRule="atLeast"/>
        </w:trPr>
        <w:tc>
          <w:tcPr>
            <w:tcW w:w="1917" w:type="dxa"/>
            <w:noWrap w:val="0"/>
            <w:vAlign w:val="center"/>
          </w:tcPr>
          <w:p>
            <w:pPr>
              <w:spacing w:line="442" w:lineRule="auto"/>
              <w:jc w:val="center"/>
              <w:rPr>
                <w:rFonts w:ascii="Arial" w:eastAsia="宋体" w:cs="Times New Roman"/>
                <w:sz w:val="21"/>
              </w:rPr>
            </w:pPr>
            <w:r>
              <w:rPr>
                <w:rFonts w:ascii="Arial" w:eastAsia="宋体" w:cs="Times New Roman"/>
                <w:sz w:val="21"/>
              </w:rPr>
              <w:t>学校带队领导</w:t>
            </w:r>
          </w:p>
        </w:tc>
        <w:tc>
          <w:tcPr>
            <w:tcW w:w="2219" w:type="dxa"/>
            <w:gridSpan w:val="2"/>
            <w:noWrap w:val="0"/>
            <w:vAlign w:val="top"/>
          </w:tcPr>
          <w:p>
            <w:pPr>
              <w:spacing w:line="442" w:lineRule="auto"/>
              <w:rPr>
                <w:rFonts w:ascii="Arial" w:eastAsia="宋体" w:cs="Times New Roman"/>
                <w:sz w:val="21"/>
              </w:rPr>
            </w:pPr>
          </w:p>
        </w:tc>
        <w:tc>
          <w:tcPr>
            <w:tcW w:w="1517" w:type="dxa"/>
            <w:noWrap w:val="0"/>
            <w:vAlign w:val="top"/>
          </w:tcPr>
          <w:p>
            <w:pPr>
              <w:spacing w:line="442" w:lineRule="auto"/>
              <w:ind w:firstLine="210" w:firstLineChars="100"/>
              <w:rPr>
                <w:rFonts w:ascii="Arial" w:eastAsia="宋体" w:cs="Times New Roman"/>
                <w:sz w:val="21"/>
              </w:rPr>
            </w:pPr>
            <w:r>
              <w:rPr>
                <w:rFonts w:ascii="Arial" w:eastAsia="宋体" w:cs="Times New Roman"/>
                <w:sz w:val="21"/>
              </w:rPr>
              <w:t>联系电话</w:t>
            </w:r>
          </w:p>
        </w:tc>
        <w:tc>
          <w:tcPr>
            <w:tcW w:w="2343" w:type="dxa"/>
            <w:gridSpan w:val="2"/>
            <w:noWrap w:val="0"/>
            <w:vAlign w:val="top"/>
          </w:tcPr>
          <w:p>
            <w:pPr>
              <w:spacing w:line="442" w:lineRule="auto"/>
              <w:rPr>
                <w:rFonts w:ascii="Arial" w:eastAsia="宋体" w:cs="Times New Roman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1917" w:type="dxa"/>
            <w:vMerge w:val="restart"/>
            <w:tcBorders>
              <w:bottom w:val="nil"/>
            </w:tcBorders>
            <w:noWrap w:val="0"/>
            <w:vAlign w:val="center"/>
          </w:tcPr>
          <w:p>
            <w:pPr>
              <w:spacing w:line="442" w:lineRule="auto"/>
              <w:ind w:left="840" w:hanging="840" w:hangingChars="400"/>
              <w:jc w:val="center"/>
              <w:rPr>
                <w:rFonts w:hint="eastAsia" w:ascii="Arial" w:eastAsia="宋体" w:cs="Times New Roman"/>
                <w:sz w:val="21"/>
                <w:lang w:eastAsia="zh-CN"/>
              </w:rPr>
            </w:pPr>
            <w:r>
              <w:rPr>
                <w:rFonts w:ascii="Arial" w:eastAsia="宋体" w:cs="Times New Roman"/>
                <w:sz w:val="21"/>
              </w:rPr>
              <w:t>参与教师</w:t>
            </w:r>
            <w:r>
              <w:rPr>
                <w:rFonts w:hint="eastAsia" w:ascii="Arial" w:eastAsia="宋体" w:cs="Times New Roman"/>
                <w:sz w:val="21"/>
                <w:lang w:eastAsia="zh-CN"/>
              </w:rPr>
              <w:t>及</w:t>
            </w:r>
          </w:p>
          <w:p>
            <w:pPr>
              <w:spacing w:line="442" w:lineRule="auto"/>
              <w:ind w:left="840" w:hanging="840" w:hangingChars="400"/>
              <w:jc w:val="center"/>
              <w:rPr>
                <w:rFonts w:ascii="Arial" w:eastAsia="宋体" w:cs="Times New Roman"/>
                <w:sz w:val="21"/>
              </w:rPr>
            </w:pPr>
            <w:r>
              <w:rPr>
                <w:rFonts w:ascii="Arial" w:eastAsia="宋体" w:cs="Times New Roman"/>
                <w:sz w:val="21"/>
              </w:rPr>
              <w:t>学生</w:t>
            </w:r>
            <w:r>
              <w:rPr>
                <w:rFonts w:hint="eastAsia" w:ascii="Arial" w:eastAsia="宋体" w:cs="Times New Roman"/>
                <w:sz w:val="21"/>
                <w:lang w:eastAsia="zh-CN"/>
              </w:rPr>
              <w:t>人数</w:t>
            </w:r>
          </w:p>
        </w:tc>
        <w:tc>
          <w:tcPr>
            <w:tcW w:w="2219" w:type="dxa"/>
            <w:gridSpan w:val="2"/>
            <w:noWrap w:val="0"/>
            <w:vAlign w:val="top"/>
          </w:tcPr>
          <w:p>
            <w:pPr>
              <w:spacing w:line="442" w:lineRule="auto"/>
              <w:ind w:firstLine="630" w:firstLineChars="300"/>
              <w:rPr>
                <w:rFonts w:ascii="Arial" w:eastAsia="宋体" w:cs="Times New Roman"/>
                <w:sz w:val="21"/>
              </w:rPr>
            </w:pPr>
            <w:r>
              <w:rPr>
                <w:rFonts w:ascii="Arial" w:eastAsia="宋体" w:cs="Times New Roman"/>
                <w:sz w:val="21"/>
              </w:rPr>
              <w:t>参与年级</w:t>
            </w:r>
          </w:p>
        </w:tc>
        <w:tc>
          <w:tcPr>
            <w:tcW w:w="1517" w:type="dxa"/>
            <w:noWrap w:val="0"/>
            <w:vAlign w:val="top"/>
          </w:tcPr>
          <w:p>
            <w:pPr>
              <w:spacing w:line="442" w:lineRule="auto"/>
              <w:ind w:firstLine="210" w:firstLineChars="100"/>
              <w:rPr>
                <w:rFonts w:hint="eastAsia" w:ascii="Arial" w:eastAsia="宋体" w:cs="Times New Roman"/>
                <w:sz w:val="21"/>
                <w:lang w:eastAsia="zh-CN"/>
              </w:rPr>
            </w:pPr>
            <w:r>
              <w:rPr>
                <w:rFonts w:ascii="Arial" w:eastAsia="宋体" w:cs="Times New Roman"/>
                <w:sz w:val="21"/>
              </w:rPr>
              <w:t>学生</w:t>
            </w:r>
            <w:r>
              <w:rPr>
                <w:rFonts w:hint="eastAsia" w:ascii="Arial" w:eastAsia="宋体" w:cs="Times New Roman"/>
                <w:sz w:val="21"/>
                <w:lang w:eastAsia="zh-CN"/>
              </w:rPr>
              <w:t>人数</w:t>
            </w:r>
          </w:p>
        </w:tc>
        <w:tc>
          <w:tcPr>
            <w:tcW w:w="2343" w:type="dxa"/>
            <w:gridSpan w:val="2"/>
            <w:noWrap w:val="0"/>
            <w:vAlign w:val="top"/>
          </w:tcPr>
          <w:p>
            <w:pPr>
              <w:spacing w:line="442" w:lineRule="auto"/>
              <w:ind w:firstLine="630" w:firstLineChars="300"/>
              <w:rPr>
                <w:rFonts w:hint="eastAsia" w:ascii="Arial" w:eastAsia="宋体" w:cs="Times New Roman"/>
                <w:sz w:val="21"/>
                <w:lang w:eastAsia="zh-CN"/>
              </w:rPr>
            </w:pPr>
            <w:r>
              <w:rPr>
                <w:rFonts w:ascii="Arial" w:eastAsia="宋体" w:cs="Times New Roman"/>
                <w:sz w:val="21"/>
              </w:rPr>
              <w:t>教师</w:t>
            </w:r>
            <w:r>
              <w:rPr>
                <w:rFonts w:hint="eastAsia" w:ascii="Arial" w:eastAsia="宋体" w:cs="Times New Roman"/>
                <w:sz w:val="21"/>
                <w:lang w:eastAsia="zh-CN"/>
              </w:rPr>
              <w:t>人数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917" w:type="dxa"/>
            <w:vMerge w:val="continue"/>
            <w:tcBorders>
              <w:top w:val="nil"/>
            </w:tcBorders>
            <w:noWrap w:val="0"/>
            <w:vAlign w:val="center"/>
          </w:tcPr>
          <w:p>
            <w:pPr>
              <w:spacing w:line="442" w:lineRule="auto"/>
              <w:jc w:val="center"/>
              <w:rPr>
                <w:rFonts w:ascii="Arial" w:eastAsia="宋体" w:cs="Times New Roman"/>
                <w:sz w:val="21"/>
              </w:rPr>
            </w:pPr>
          </w:p>
        </w:tc>
        <w:tc>
          <w:tcPr>
            <w:tcW w:w="2219" w:type="dxa"/>
            <w:gridSpan w:val="2"/>
            <w:noWrap w:val="0"/>
            <w:vAlign w:val="top"/>
          </w:tcPr>
          <w:p>
            <w:pPr>
              <w:spacing w:line="442" w:lineRule="auto"/>
              <w:rPr>
                <w:rFonts w:ascii="Arial" w:eastAsia="宋体" w:cs="Times New Roman"/>
                <w:sz w:val="21"/>
              </w:rPr>
            </w:pPr>
          </w:p>
        </w:tc>
        <w:tc>
          <w:tcPr>
            <w:tcW w:w="1517" w:type="dxa"/>
            <w:noWrap w:val="0"/>
            <w:vAlign w:val="top"/>
          </w:tcPr>
          <w:p>
            <w:pPr>
              <w:spacing w:line="442" w:lineRule="auto"/>
              <w:rPr>
                <w:rFonts w:ascii="Arial" w:eastAsia="宋体" w:cs="Times New Roman"/>
                <w:sz w:val="21"/>
              </w:rPr>
            </w:pPr>
          </w:p>
        </w:tc>
        <w:tc>
          <w:tcPr>
            <w:tcW w:w="2343" w:type="dxa"/>
            <w:gridSpan w:val="2"/>
            <w:noWrap w:val="0"/>
            <w:vAlign w:val="top"/>
          </w:tcPr>
          <w:p>
            <w:pPr>
              <w:spacing w:line="442" w:lineRule="auto"/>
              <w:rPr>
                <w:rFonts w:ascii="Arial" w:eastAsia="宋体" w:cs="Times New Roman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" w:hRule="atLeast"/>
        </w:trPr>
        <w:tc>
          <w:tcPr>
            <w:tcW w:w="1917" w:type="dxa"/>
            <w:noWrap w:val="0"/>
            <w:vAlign w:val="center"/>
          </w:tcPr>
          <w:p>
            <w:pPr>
              <w:spacing w:line="442" w:lineRule="auto"/>
              <w:jc w:val="center"/>
              <w:rPr>
                <w:rFonts w:hint="eastAsia" w:ascii="Arial" w:eastAsia="宋体" w:cs="Times New Roman"/>
                <w:sz w:val="21"/>
                <w:lang w:eastAsia="zh-CN"/>
              </w:rPr>
            </w:pPr>
            <w:r>
              <w:rPr>
                <w:rFonts w:ascii="Arial" w:eastAsia="宋体" w:cs="Times New Roman"/>
                <w:sz w:val="21"/>
              </w:rPr>
              <w:t>不参加活动</w:t>
            </w:r>
            <w:r>
              <w:rPr>
                <w:rFonts w:hint="eastAsia" w:ascii="Arial" w:eastAsia="宋体" w:cs="Times New Roman"/>
                <w:sz w:val="21"/>
                <w:lang w:eastAsia="zh-CN"/>
              </w:rPr>
              <w:t>学生数</w:t>
            </w:r>
          </w:p>
        </w:tc>
        <w:tc>
          <w:tcPr>
            <w:tcW w:w="6079" w:type="dxa"/>
            <w:gridSpan w:val="5"/>
            <w:noWrap w:val="0"/>
            <w:vAlign w:val="top"/>
          </w:tcPr>
          <w:p>
            <w:pPr>
              <w:spacing w:line="442" w:lineRule="auto"/>
              <w:rPr>
                <w:rFonts w:ascii="Arial" w:eastAsia="宋体" w:cs="Times New Roman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1917" w:type="dxa"/>
            <w:noWrap w:val="0"/>
            <w:vAlign w:val="center"/>
          </w:tcPr>
          <w:p>
            <w:pPr>
              <w:spacing w:line="442" w:lineRule="auto"/>
              <w:jc w:val="center"/>
              <w:rPr>
                <w:rFonts w:ascii="Arial" w:eastAsia="宋体" w:cs="Times New Roman"/>
                <w:sz w:val="21"/>
              </w:rPr>
            </w:pPr>
            <w:r>
              <w:rPr>
                <w:rFonts w:ascii="Arial" w:eastAsia="宋体" w:cs="Times New Roman"/>
                <w:sz w:val="21"/>
              </w:rPr>
              <w:t>组织方式</w:t>
            </w:r>
          </w:p>
        </w:tc>
        <w:tc>
          <w:tcPr>
            <w:tcW w:w="6079" w:type="dxa"/>
            <w:gridSpan w:val="5"/>
            <w:noWrap w:val="0"/>
            <w:vAlign w:val="top"/>
          </w:tcPr>
          <w:p>
            <w:pPr>
              <w:spacing w:line="442" w:lineRule="auto"/>
              <w:ind w:firstLine="420" w:firstLineChars="200"/>
              <w:rPr>
                <w:rFonts w:ascii="Arial" w:eastAsia="宋体" w:cs="Times New Roman"/>
                <w:sz w:val="21"/>
              </w:rPr>
            </w:pPr>
            <w:r>
              <w:rPr>
                <w:rFonts w:ascii="Arial" w:eastAsia="宋体" w:cs="Times New Roman"/>
                <w:sz w:val="21"/>
              </w:rPr>
              <w:t>口学校自行组织</w:t>
            </w:r>
            <w:r>
              <w:rPr>
                <w:rFonts w:hint="eastAsia" w:ascii="Arial" w:eastAsia="宋体" w:cs="Times New Roman"/>
                <w:sz w:val="21"/>
                <w:lang w:val="en-US" w:eastAsia="zh-CN"/>
              </w:rPr>
              <w:t xml:space="preserve">         </w:t>
            </w:r>
            <w:r>
              <w:rPr>
                <w:rFonts w:ascii="Arial" w:eastAsia="宋体" w:cs="Times New Roman"/>
                <w:sz w:val="21"/>
              </w:rPr>
              <w:t>□委托</w:t>
            </w:r>
            <w:r>
              <w:rPr>
                <w:rFonts w:hint="eastAsia" w:ascii="Arial" w:eastAsia="宋体" w:cs="Times New Roman"/>
                <w:sz w:val="21"/>
                <w:lang w:eastAsia="zh-CN"/>
              </w:rPr>
              <w:t>承办</w:t>
            </w:r>
            <w:r>
              <w:rPr>
                <w:rFonts w:ascii="Arial" w:eastAsia="宋体" w:cs="Times New Roman"/>
                <w:sz w:val="21"/>
              </w:rPr>
              <w:t>机构组织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917" w:type="dxa"/>
            <w:noWrap w:val="0"/>
            <w:vAlign w:val="center"/>
          </w:tcPr>
          <w:p>
            <w:pPr>
              <w:spacing w:line="442" w:lineRule="auto"/>
              <w:jc w:val="center"/>
              <w:rPr>
                <w:rFonts w:ascii="Arial" w:eastAsia="宋体" w:cs="Times New Roman"/>
                <w:sz w:val="21"/>
              </w:rPr>
            </w:pPr>
            <w:r>
              <w:rPr>
                <w:rFonts w:ascii="Arial" w:eastAsia="宋体" w:cs="Times New Roman"/>
                <w:sz w:val="21"/>
              </w:rPr>
              <w:t>基地名称及负责人</w:t>
            </w:r>
          </w:p>
        </w:tc>
        <w:tc>
          <w:tcPr>
            <w:tcW w:w="6079" w:type="dxa"/>
            <w:gridSpan w:val="5"/>
            <w:noWrap w:val="0"/>
            <w:vAlign w:val="top"/>
          </w:tcPr>
          <w:p>
            <w:pPr>
              <w:spacing w:line="442" w:lineRule="auto"/>
              <w:rPr>
                <w:rFonts w:ascii="Arial" w:eastAsia="宋体" w:cs="Times New Roman"/>
                <w:sz w:val="21"/>
              </w:rPr>
            </w:pPr>
            <w:r>
              <w:rPr>
                <w:rFonts w:hint="eastAsia" w:ascii="Arial" w:eastAsia="宋体" w:cs="Times New Roman"/>
                <w:sz w:val="21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917" w:type="dxa"/>
            <w:noWrap w:val="0"/>
            <w:vAlign w:val="center"/>
          </w:tcPr>
          <w:p>
            <w:pPr>
              <w:spacing w:line="442" w:lineRule="auto"/>
              <w:jc w:val="center"/>
              <w:rPr>
                <w:rFonts w:ascii="Arial" w:eastAsia="宋体" w:cs="Times New Roman"/>
                <w:sz w:val="21"/>
              </w:rPr>
            </w:pPr>
            <w:r>
              <w:rPr>
                <w:rFonts w:ascii="Arial" w:eastAsia="宋体" w:cs="Times New Roman"/>
                <w:sz w:val="21"/>
              </w:rPr>
              <w:t>确定</w:t>
            </w:r>
            <w:r>
              <w:rPr>
                <w:rFonts w:hint="eastAsia" w:ascii="Arial" w:eastAsia="宋体" w:cs="Times New Roman"/>
                <w:sz w:val="21"/>
                <w:lang w:eastAsia="zh-CN"/>
              </w:rPr>
              <w:t>承办</w:t>
            </w:r>
            <w:r>
              <w:rPr>
                <w:rFonts w:ascii="Arial" w:eastAsia="宋体" w:cs="Times New Roman"/>
                <w:sz w:val="21"/>
              </w:rPr>
              <w:t>机构方式</w:t>
            </w:r>
          </w:p>
        </w:tc>
        <w:tc>
          <w:tcPr>
            <w:tcW w:w="6079" w:type="dxa"/>
            <w:gridSpan w:val="5"/>
            <w:noWrap w:val="0"/>
            <w:vAlign w:val="top"/>
          </w:tcPr>
          <w:p>
            <w:pPr>
              <w:spacing w:line="442" w:lineRule="auto"/>
              <w:rPr>
                <w:rFonts w:ascii="Arial" w:eastAsia="宋体" w:cs="Times New Roman"/>
                <w:sz w:val="21"/>
              </w:rPr>
            </w:pPr>
            <w:r>
              <w:rPr>
                <w:rFonts w:ascii="Arial" w:eastAsia="宋体" w:cs="Times New Roman"/>
                <w:sz w:val="21"/>
              </w:rPr>
              <w:t>口</w:t>
            </w:r>
            <w:r>
              <w:rPr>
                <w:rFonts w:hint="eastAsia" w:ascii="Arial" w:eastAsia="宋体" w:cs="Times New Roman"/>
                <w:sz w:val="21"/>
                <w:lang w:eastAsia="zh-CN"/>
              </w:rPr>
              <w:t>招标</w:t>
            </w:r>
            <w:r>
              <w:rPr>
                <w:rFonts w:hint="eastAsia" w:ascii="Arial" w:eastAsia="宋体" w:cs="Times New Roman"/>
                <w:sz w:val="21"/>
                <w:lang w:val="en-US" w:eastAsia="zh-CN"/>
              </w:rPr>
              <w:t xml:space="preserve">     </w:t>
            </w:r>
            <w:r>
              <w:rPr>
                <w:rFonts w:ascii="Arial" w:eastAsia="宋体" w:cs="Times New Roman"/>
                <w:sz w:val="21"/>
              </w:rPr>
              <w:t>口</w:t>
            </w:r>
            <w:r>
              <w:rPr>
                <w:rFonts w:hint="eastAsia" w:ascii="Arial" w:eastAsia="宋体" w:cs="Times New Roman"/>
                <w:sz w:val="21"/>
                <w:lang w:eastAsia="zh-CN"/>
              </w:rPr>
              <w:t>竞价</w:t>
            </w:r>
            <w:r>
              <w:rPr>
                <w:rFonts w:hint="eastAsia" w:ascii="Arial" w:eastAsia="宋体" w:cs="Times New Roman"/>
                <w:sz w:val="21"/>
                <w:lang w:val="en-US" w:eastAsia="zh-CN"/>
              </w:rPr>
              <w:t xml:space="preserve">        </w:t>
            </w:r>
            <w:r>
              <w:rPr>
                <w:rFonts w:ascii="Arial" w:eastAsia="宋体" w:cs="Times New Roman"/>
                <w:sz w:val="21"/>
              </w:rPr>
              <w:t>口</w:t>
            </w:r>
            <w:r>
              <w:rPr>
                <w:rFonts w:hint="eastAsia" w:ascii="Arial" w:eastAsia="宋体" w:cs="Times New Roman"/>
                <w:sz w:val="21"/>
                <w:lang w:eastAsia="zh-CN"/>
              </w:rPr>
              <w:t>其他（</w:t>
            </w:r>
            <w:r>
              <w:rPr>
                <w:rFonts w:hint="eastAsia" w:ascii="Arial" w:eastAsia="宋体" w:cs="Times New Roman"/>
                <w:sz w:val="21"/>
                <w:lang w:val="en-US" w:eastAsia="zh-CN"/>
              </w:rPr>
              <w:t xml:space="preserve">          </w:t>
            </w:r>
            <w:r>
              <w:rPr>
                <w:rFonts w:hint="eastAsia" w:ascii="Arial" w:eastAsia="宋体" w:cs="Times New Roman"/>
                <w:sz w:val="21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</w:trPr>
        <w:tc>
          <w:tcPr>
            <w:tcW w:w="1917" w:type="dxa"/>
            <w:noWrap w:val="0"/>
            <w:vAlign w:val="center"/>
          </w:tcPr>
          <w:p>
            <w:pPr>
              <w:spacing w:line="442" w:lineRule="auto"/>
              <w:jc w:val="center"/>
              <w:rPr>
                <w:rFonts w:ascii="Arial" w:eastAsia="宋体" w:cs="Times New Roman"/>
                <w:sz w:val="21"/>
              </w:rPr>
            </w:pPr>
            <w:r>
              <w:rPr>
                <w:rFonts w:ascii="Arial" w:eastAsia="宋体" w:cs="Times New Roman"/>
                <w:sz w:val="21"/>
              </w:rPr>
              <w:t>机构名称及负责人</w:t>
            </w:r>
          </w:p>
        </w:tc>
        <w:tc>
          <w:tcPr>
            <w:tcW w:w="6079" w:type="dxa"/>
            <w:gridSpan w:val="5"/>
            <w:noWrap w:val="0"/>
            <w:vAlign w:val="top"/>
          </w:tcPr>
          <w:p>
            <w:pPr>
              <w:spacing w:line="442" w:lineRule="auto"/>
              <w:rPr>
                <w:rFonts w:ascii="Arial" w:eastAsia="宋体" w:cs="Times New Roman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917" w:type="dxa"/>
            <w:vMerge w:val="restart"/>
            <w:tcBorders>
              <w:bottom w:val="nil"/>
            </w:tcBorders>
            <w:noWrap w:val="0"/>
            <w:vAlign w:val="center"/>
          </w:tcPr>
          <w:p>
            <w:pPr>
              <w:spacing w:line="442" w:lineRule="auto"/>
              <w:jc w:val="center"/>
              <w:rPr>
                <w:rFonts w:ascii="Arial" w:eastAsia="宋体" w:cs="Times New Roman"/>
                <w:sz w:val="21"/>
              </w:rPr>
            </w:pPr>
            <w:r>
              <w:rPr>
                <w:rFonts w:ascii="Arial" w:eastAsia="宋体" w:cs="Times New Roman"/>
                <w:sz w:val="21"/>
              </w:rPr>
              <w:t>基地或第三方机构 安排工作人员人数</w:t>
            </w:r>
          </w:p>
        </w:tc>
        <w:tc>
          <w:tcPr>
            <w:tcW w:w="2219" w:type="dxa"/>
            <w:gridSpan w:val="2"/>
            <w:noWrap w:val="0"/>
            <w:vAlign w:val="top"/>
          </w:tcPr>
          <w:p>
            <w:pPr>
              <w:spacing w:line="442" w:lineRule="auto"/>
              <w:ind w:firstLine="420" w:firstLineChars="200"/>
              <w:rPr>
                <w:rFonts w:ascii="Arial" w:eastAsia="宋体" w:cs="Times New Roman"/>
                <w:sz w:val="21"/>
              </w:rPr>
            </w:pPr>
            <w:r>
              <w:rPr>
                <w:rFonts w:ascii="Arial" w:eastAsia="宋体" w:cs="Times New Roman"/>
                <w:sz w:val="21"/>
              </w:rPr>
              <w:t>专业研学导师</w:t>
            </w:r>
          </w:p>
        </w:tc>
        <w:tc>
          <w:tcPr>
            <w:tcW w:w="1517" w:type="dxa"/>
            <w:noWrap w:val="0"/>
            <w:vAlign w:val="top"/>
          </w:tcPr>
          <w:p>
            <w:pPr>
              <w:spacing w:line="442" w:lineRule="auto"/>
              <w:ind w:firstLine="210" w:firstLineChars="100"/>
              <w:rPr>
                <w:rFonts w:ascii="Arial" w:eastAsia="宋体" w:cs="Times New Roman"/>
                <w:sz w:val="21"/>
              </w:rPr>
            </w:pPr>
            <w:r>
              <w:rPr>
                <w:rFonts w:ascii="Arial" w:eastAsia="宋体" w:cs="Times New Roman"/>
                <w:sz w:val="21"/>
              </w:rPr>
              <w:t>辅导员</w:t>
            </w:r>
          </w:p>
        </w:tc>
        <w:tc>
          <w:tcPr>
            <w:tcW w:w="1185" w:type="dxa"/>
            <w:noWrap w:val="0"/>
            <w:vAlign w:val="top"/>
          </w:tcPr>
          <w:p>
            <w:pPr>
              <w:spacing w:line="442" w:lineRule="auto"/>
              <w:ind w:firstLine="210" w:firstLineChars="100"/>
              <w:rPr>
                <w:rFonts w:ascii="Arial" w:eastAsia="宋体" w:cs="Times New Roman"/>
                <w:sz w:val="21"/>
              </w:rPr>
            </w:pPr>
            <w:r>
              <w:rPr>
                <w:rFonts w:ascii="Arial" w:eastAsia="宋体" w:cs="Times New Roman"/>
                <w:sz w:val="21"/>
              </w:rPr>
              <w:t>安全员</w:t>
            </w:r>
          </w:p>
        </w:tc>
        <w:tc>
          <w:tcPr>
            <w:tcW w:w="1158" w:type="dxa"/>
            <w:noWrap w:val="0"/>
            <w:vAlign w:val="top"/>
          </w:tcPr>
          <w:p>
            <w:pPr>
              <w:spacing w:line="442" w:lineRule="auto"/>
              <w:ind w:firstLine="210" w:firstLineChars="100"/>
              <w:rPr>
                <w:rFonts w:ascii="Arial" w:eastAsia="宋体" w:cs="Times New Roman"/>
                <w:sz w:val="21"/>
              </w:rPr>
            </w:pPr>
            <w:r>
              <w:rPr>
                <w:rFonts w:ascii="Arial" w:eastAsia="宋体" w:cs="Times New Roman"/>
                <w:sz w:val="21"/>
              </w:rPr>
              <w:t>医护人员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" w:hRule="atLeast"/>
        </w:trPr>
        <w:tc>
          <w:tcPr>
            <w:tcW w:w="1917" w:type="dxa"/>
            <w:vMerge w:val="continue"/>
            <w:tcBorders>
              <w:top w:val="nil"/>
            </w:tcBorders>
            <w:noWrap w:val="0"/>
            <w:vAlign w:val="center"/>
          </w:tcPr>
          <w:p>
            <w:pPr>
              <w:spacing w:line="442" w:lineRule="auto"/>
              <w:jc w:val="center"/>
              <w:rPr>
                <w:rFonts w:ascii="Arial" w:eastAsia="宋体" w:cs="Times New Roman"/>
                <w:sz w:val="21"/>
              </w:rPr>
            </w:pPr>
          </w:p>
        </w:tc>
        <w:tc>
          <w:tcPr>
            <w:tcW w:w="2219" w:type="dxa"/>
            <w:gridSpan w:val="2"/>
            <w:noWrap w:val="0"/>
            <w:vAlign w:val="top"/>
          </w:tcPr>
          <w:p>
            <w:pPr>
              <w:spacing w:line="442" w:lineRule="auto"/>
              <w:rPr>
                <w:rFonts w:ascii="Arial" w:eastAsia="宋体" w:cs="Times New Roman"/>
                <w:sz w:val="21"/>
              </w:rPr>
            </w:pPr>
          </w:p>
        </w:tc>
        <w:tc>
          <w:tcPr>
            <w:tcW w:w="1517" w:type="dxa"/>
            <w:noWrap w:val="0"/>
            <w:vAlign w:val="top"/>
          </w:tcPr>
          <w:p>
            <w:pPr>
              <w:spacing w:line="442" w:lineRule="auto"/>
              <w:rPr>
                <w:rFonts w:ascii="Arial" w:eastAsia="宋体" w:cs="Times New Roman"/>
                <w:sz w:val="21"/>
              </w:rPr>
            </w:pPr>
          </w:p>
        </w:tc>
        <w:tc>
          <w:tcPr>
            <w:tcW w:w="1185" w:type="dxa"/>
            <w:noWrap w:val="0"/>
            <w:vAlign w:val="top"/>
          </w:tcPr>
          <w:p>
            <w:pPr>
              <w:spacing w:line="442" w:lineRule="auto"/>
              <w:rPr>
                <w:rFonts w:ascii="Arial" w:eastAsia="宋体" w:cs="Times New Roman"/>
                <w:sz w:val="21"/>
              </w:rPr>
            </w:pPr>
          </w:p>
        </w:tc>
        <w:tc>
          <w:tcPr>
            <w:tcW w:w="1158" w:type="dxa"/>
            <w:noWrap w:val="0"/>
            <w:vAlign w:val="top"/>
          </w:tcPr>
          <w:p>
            <w:pPr>
              <w:spacing w:line="442" w:lineRule="auto"/>
              <w:rPr>
                <w:rFonts w:ascii="Arial" w:eastAsia="宋体" w:cs="Times New Roman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1917" w:type="dxa"/>
            <w:noWrap w:val="0"/>
            <w:vAlign w:val="center"/>
          </w:tcPr>
          <w:p>
            <w:pPr>
              <w:spacing w:line="442" w:lineRule="auto"/>
              <w:jc w:val="center"/>
              <w:rPr>
                <w:rFonts w:ascii="Arial" w:eastAsia="宋体" w:cs="Times New Roman"/>
                <w:sz w:val="21"/>
              </w:rPr>
            </w:pPr>
            <w:r>
              <w:rPr>
                <w:rFonts w:ascii="Arial" w:eastAsia="宋体" w:cs="Times New Roman"/>
                <w:sz w:val="21"/>
              </w:rPr>
              <w:t>收费预计(元/人)</w:t>
            </w:r>
          </w:p>
        </w:tc>
        <w:tc>
          <w:tcPr>
            <w:tcW w:w="6079" w:type="dxa"/>
            <w:gridSpan w:val="5"/>
            <w:noWrap w:val="0"/>
            <w:vAlign w:val="top"/>
          </w:tcPr>
          <w:p>
            <w:pPr>
              <w:spacing w:line="442" w:lineRule="auto"/>
              <w:rPr>
                <w:rFonts w:ascii="Arial" w:eastAsia="宋体" w:cs="Times New Roman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</w:trPr>
        <w:tc>
          <w:tcPr>
            <w:tcW w:w="1917" w:type="dxa"/>
            <w:noWrap w:val="0"/>
            <w:vAlign w:val="center"/>
          </w:tcPr>
          <w:p>
            <w:pPr>
              <w:spacing w:line="442" w:lineRule="auto"/>
              <w:jc w:val="center"/>
              <w:rPr>
                <w:rFonts w:ascii="Arial" w:eastAsia="宋体" w:cs="Times New Roman"/>
                <w:sz w:val="21"/>
              </w:rPr>
            </w:pPr>
            <w:r>
              <w:rPr>
                <w:rFonts w:ascii="Arial" w:eastAsia="宋体" w:cs="Times New Roman"/>
                <w:sz w:val="21"/>
              </w:rPr>
              <w:t>家长委员会意见</w:t>
            </w:r>
          </w:p>
        </w:tc>
        <w:tc>
          <w:tcPr>
            <w:tcW w:w="6079" w:type="dxa"/>
            <w:gridSpan w:val="5"/>
            <w:noWrap w:val="0"/>
            <w:vAlign w:val="top"/>
          </w:tcPr>
          <w:p>
            <w:pPr>
              <w:spacing w:line="442" w:lineRule="auto"/>
              <w:rPr>
                <w:rFonts w:ascii="Arial" w:eastAsia="宋体" w:cs="Times New Roman"/>
                <w:sz w:val="21"/>
              </w:rPr>
            </w:pPr>
            <w:r>
              <w:rPr>
                <w:rFonts w:ascii="Arial" w:eastAsia="宋体" w:cs="Times New Roman"/>
                <w:sz w:val="21"/>
              </w:rPr>
              <w:t>家委会代表</w:t>
            </w:r>
            <w:r>
              <w:rPr>
                <w:rFonts w:hint="eastAsia" w:ascii="Arial" w:eastAsia="宋体" w:cs="Times New Roman"/>
                <w:sz w:val="21"/>
                <w:lang w:eastAsia="zh-CN"/>
              </w:rPr>
              <w:t>签字</w:t>
            </w:r>
            <w:r>
              <w:rPr>
                <w:rFonts w:ascii="Arial" w:eastAsia="宋体" w:cs="Times New Roman"/>
                <w:sz w:val="21"/>
              </w:rPr>
              <w:t>:</w:t>
            </w:r>
            <w:r>
              <w:rPr>
                <w:rFonts w:hint="eastAsia" w:ascii="Arial" w:eastAsia="宋体" w:cs="Times New Roman"/>
                <w:sz w:val="21"/>
                <w:lang w:val="en-US" w:eastAsia="zh-CN"/>
              </w:rPr>
              <w:t xml:space="preserve">                            </w:t>
            </w:r>
            <w:r>
              <w:rPr>
                <w:rFonts w:ascii="Arial" w:eastAsia="宋体" w:cs="Times New Roman"/>
                <w:sz w:val="21"/>
              </w:rPr>
              <w:t>年  月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6" w:hRule="atLeast"/>
        </w:trPr>
        <w:tc>
          <w:tcPr>
            <w:tcW w:w="1917" w:type="dxa"/>
            <w:noWrap w:val="0"/>
            <w:vAlign w:val="center"/>
          </w:tcPr>
          <w:p>
            <w:pPr>
              <w:spacing w:line="442" w:lineRule="auto"/>
              <w:jc w:val="center"/>
              <w:rPr>
                <w:rFonts w:ascii="Arial" w:eastAsia="宋体" w:cs="Times New Roman"/>
                <w:sz w:val="21"/>
              </w:rPr>
            </w:pPr>
            <w:r>
              <w:rPr>
                <w:rFonts w:ascii="Arial" w:eastAsia="宋体" w:cs="Times New Roman"/>
                <w:sz w:val="21"/>
              </w:rPr>
              <w:t>学校意见</w:t>
            </w:r>
          </w:p>
        </w:tc>
        <w:tc>
          <w:tcPr>
            <w:tcW w:w="6079" w:type="dxa"/>
            <w:gridSpan w:val="5"/>
            <w:noWrap w:val="0"/>
            <w:vAlign w:val="top"/>
          </w:tcPr>
          <w:p>
            <w:pPr>
              <w:spacing w:line="442" w:lineRule="auto"/>
              <w:rPr>
                <w:rFonts w:ascii="Arial" w:eastAsia="宋体" w:cs="Times New Roman"/>
                <w:sz w:val="21"/>
              </w:rPr>
            </w:pPr>
            <w:r>
              <w:rPr>
                <w:rFonts w:hint="eastAsia" w:ascii="Arial" w:eastAsia="宋体" w:cs="Times New Roman"/>
                <w:sz w:val="21"/>
                <w:lang w:val="en-US" w:eastAsia="zh-CN"/>
              </w:rPr>
              <w:t xml:space="preserve">                                </w:t>
            </w:r>
          </w:p>
          <w:p>
            <w:pPr>
              <w:spacing w:line="442" w:lineRule="auto"/>
              <w:rPr>
                <w:rFonts w:ascii="Arial" w:eastAsia="宋体" w:cs="Times New Roman"/>
                <w:sz w:val="21"/>
              </w:rPr>
            </w:pPr>
            <w:r>
              <w:rPr>
                <w:rFonts w:hint="eastAsia" w:ascii="Arial" w:eastAsia="宋体" w:cs="Times New Roman"/>
                <w:sz w:val="21"/>
                <w:lang w:val="en-US" w:eastAsia="zh-CN"/>
              </w:rPr>
              <w:t xml:space="preserve">               校长</w:t>
            </w:r>
            <w:r>
              <w:rPr>
                <w:rFonts w:hint="eastAsia" w:ascii="Arial" w:eastAsia="宋体" w:cs="Times New Roman"/>
                <w:sz w:val="21"/>
                <w:lang w:eastAsia="zh-CN"/>
              </w:rPr>
              <w:t>（签字）</w:t>
            </w:r>
            <w:r>
              <w:rPr>
                <w:rFonts w:ascii="Arial" w:eastAsia="宋体" w:cs="Times New Roman"/>
                <w:sz w:val="21"/>
              </w:rPr>
              <w:t xml:space="preserve"> </w:t>
            </w:r>
            <w:r>
              <w:rPr>
                <w:rFonts w:hint="eastAsia" w:ascii="Arial" w:eastAsia="宋体" w:cs="Times New Roman"/>
                <w:sz w:val="21"/>
                <w:lang w:val="en-US" w:eastAsia="zh-CN"/>
              </w:rPr>
              <w:t xml:space="preserve">            </w:t>
            </w:r>
            <w:r>
              <w:rPr>
                <w:rFonts w:ascii="Arial" w:eastAsia="宋体" w:cs="Times New Roman"/>
                <w:sz w:val="21"/>
              </w:rPr>
              <w:t>学</w:t>
            </w:r>
            <w:r>
              <w:rPr>
                <w:rFonts w:hint="eastAsia" w:ascii="Arial" w:eastAsia="宋体" w:cs="Times New Roman"/>
                <w:sz w:val="21"/>
                <w:lang w:val="en-US" w:eastAsia="zh-CN"/>
              </w:rPr>
              <w:t xml:space="preserve"> </w:t>
            </w:r>
            <w:r>
              <w:rPr>
                <w:rFonts w:ascii="Arial" w:eastAsia="宋体" w:cs="Times New Roman"/>
                <w:sz w:val="21"/>
              </w:rPr>
              <w:t>校(</w:t>
            </w:r>
            <w:r>
              <w:rPr>
                <w:rFonts w:hint="eastAsia" w:ascii="Arial" w:eastAsia="宋体" w:cs="Times New Roman"/>
                <w:sz w:val="21"/>
                <w:lang w:eastAsia="zh-CN"/>
              </w:rPr>
              <w:t>盖</w:t>
            </w:r>
            <w:r>
              <w:rPr>
                <w:rFonts w:ascii="Arial" w:eastAsia="宋体" w:cs="Times New Roman"/>
                <w:sz w:val="21"/>
              </w:rPr>
              <w:t>章)</w:t>
            </w:r>
            <w:r>
              <w:rPr>
                <w:rFonts w:hint="eastAsia" w:ascii="Arial" w:eastAsia="宋体" w:cs="Times New Roman"/>
                <w:sz w:val="21"/>
                <w:lang w:val="en-US" w:eastAsia="zh-CN"/>
              </w:rPr>
              <w:t xml:space="preserve">                      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" w:hRule="atLeast"/>
        </w:trPr>
        <w:tc>
          <w:tcPr>
            <w:tcW w:w="1917" w:type="dxa"/>
            <w:noWrap w:val="0"/>
            <w:vAlign w:val="center"/>
          </w:tcPr>
          <w:p>
            <w:pPr>
              <w:spacing w:line="442" w:lineRule="auto"/>
              <w:jc w:val="center"/>
              <w:rPr>
                <w:rFonts w:ascii="Arial" w:eastAsia="宋体" w:cs="Times New Roman"/>
                <w:sz w:val="21"/>
              </w:rPr>
            </w:pPr>
            <w:r>
              <w:rPr>
                <w:rFonts w:ascii="Arial" w:eastAsia="宋体" w:cs="Times New Roman"/>
                <w:sz w:val="21"/>
              </w:rPr>
              <w:t>主管教育行政部门</w:t>
            </w:r>
          </w:p>
          <w:p>
            <w:pPr>
              <w:spacing w:line="442" w:lineRule="auto"/>
              <w:jc w:val="center"/>
              <w:rPr>
                <w:rFonts w:ascii="Arial" w:eastAsia="宋体" w:cs="Times New Roman"/>
                <w:sz w:val="21"/>
              </w:rPr>
            </w:pPr>
            <w:r>
              <w:rPr>
                <w:rFonts w:ascii="Arial" w:eastAsia="宋体" w:cs="Times New Roman"/>
                <w:sz w:val="21"/>
              </w:rPr>
              <w:t>备案意见</w:t>
            </w:r>
          </w:p>
        </w:tc>
        <w:tc>
          <w:tcPr>
            <w:tcW w:w="1819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42" w:lineRule="auto"/>
              <w:ind w:firstLine="420" w:firstLineChars="200"/>
              <w:rPr>
                <w:rFonts w:ascii="Arial" w:eastAsia="宋体" w:cs="Times New Roman"/>
                <w:sz w:val="21"/>
                <w:vertAlign w:val="baseline"/>
              </w:rPr>
            </w:pPr>
            <w:r>
              <w:rPr>
                <w:rFonts w:hint="eastAsia" w:ascii="Arial" w:eastAsia="宋体" w:cs="Times New Roman"/>
                <w:sz w:val="21"/>
                <w:lang w:val="en-US" w:eastAsia="zh-CN"/>
              </w:rPr>
              <w:t xml:space="preserve">思政科意见  </w:t>
            </w:r>
          </w:p>
          <w:p>
            <w:pPr>
              <w:spacing w:line="442" w:lineRule="auto"/>
              <w:ind w:firstLine="840" w:firstLineChars="400"/>
              <w:rPr>
                <w:rFonts w:hint="eastAsia" w:ascii="Arial" w:eastAsia="宋体" w:cs="Times New Roman"/>
                <w:sz w:val="21"/>
                <w:lang w:eastAsia="zh-CN"/>
              </w:rPr>
            </w:pPr>
            <w:r>
              <w:rPr>
                <w:rFonts w:hint="eastAsia" w:ascii="Arial" w:eastAsia="宋体" w:cs="Times New Roman"/>
                <w:sz w:val="21"/>
                <w:lang w:eastAsia="zh-CN"/>
              </w:rPr>
              <w:t>年</w:t>
            </w:r>
            <w:r>
              <w:rPr>
                <w:rFonts w:hint="eastAsia" w:ascii="Arial" w:eastAsia="宋体" w:cs="Times New Roman"/>
                <w:sz w:val="21"/>
                <w:lang w:val="en-US" w:eastAsia="zh-CN"/>
              </w:rPr>
              <w:t xml:space="preserve"> </w:t>
            </w:r>
            <w:r>
              <w:rPr>
                <w:rFonts w:hint="eastAsia" w:ascii="Arial" w:eastAsia="宋体" w:cs="Times New Roman"/>
                <w:sz w:val="21"/>
                <w:lang w:eastAsia="zh-CN"/>
              </w:rPr>
              <w:t>月</w:t>
            </w:r>
            <w:r>
              <w:rPr>
                <w:rFonts w:hint="eastAsia" w:ascii="Arial" w:eastAsia="宋体" w:cs="Times New Roman"/>
                <w:sz w:val="21"/>
                <w:lang w:val="en-US" w:eastAsia="zh-CN"/>
              </w:rPr>
              <w:t xml:space="preserve"> </w:t>
            </w:r>
            <w:r>
              <w:rPr>
                <w:rFonts w:hint="eastAsia" w:ascii="Arial" w:eastAsia="宋体" w:cs="Times New Roman"/>
                <w:sz w:val="21"/>
                <w:lang w:eastAsia="zh-CN"/>
              </w:rPr>
              <w:t>日</w:t>
            </w:r>
          </w:p>
        </w:tc>
        <w:tc>
          <w:tcPr>
            <w:tcW w:w="191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42" w:lineRule="auto"/>
              <w:ind w:firstLine="210" w:firstLineChars="100"/>
              <w:rPr>
                <w:rFonts w:hint="eastAsia" w:ascii="Arial" w:eastAsia="宋体" w:cs="Times New Roman"/>
                <w:sz w:val="21"/>
                <w:lang w:eastAsia="zh-CN"/>
              </w:rPr>
            </w:pPr>
            <w:r>
              <w:rPr>
                <w:rFonts w:hint="eastAsia" w:ascii="Arial" w:eastAsia="宋体" w:cs="Times New Roman"/>
                <w:sz w:val="21"/>
                <w:lang w:eastAsia="zh-CN"/>
              </w:rPr>
              <w:t>政法安科意见</w:t>
            </w:r>
          </w:p>
          <w:p>
            <w:pPr>
              <w:spacing w:line="442" w:lineRule="auto"/>
              <w:ind w:firstLine="630" w:firstLineChars="300"/>
              <w:rPr>
                <w:rFonts w:hint="eastAsia" w:ascii="Arial" w:eastAsia="宋体" w:cs="Times New Roman"/>
                <w:sz w:val="21"/>
                <w:lang w:eastAsia="zh-CN"/>
              </w:rPr>
            </w:pPr>
            <w:r>
              <w:rPr>
                <w:rFonts w:hint="eastAsia" w:ascii="Arial" w:eastAsia="宋体" w:cs="Times New Roman"/>
                <w:sz w:val="21"/>
                <w:lang w:eastAsia="zh-CN"/>
              </w:rPr>
              <w:t>年</w:t>
            </w:r>
            <w:r>
              <w:rPr>
                <w:rFonts w:hint="eastAsia" w:ascii="Arial" w:eastAsia="宋体" w:cs="Times New Roman"/>
                <w:sz w:val="21"/>
                <w:lang w:val="en-US" w:eastAsia="zh-CN"/>
              </w:rPr>
              <w:t xml:space="preserve"> </w:t>
            </w:r>
            <w:r>
              <w:rPr>
                <w:rFonts w:hint="eastAsia" w:ascii="Arial" w:eastAsia="宋体" w:cs="Times New Roman"/>
                <w:sz w:val="21"/>
                <w:lang w:eastAsia="zh-CN"/>
              </w:rPr>
              <w:t>月</w:t>
            </w:r>
            <w:r>
              <w:rPr>
                <w:rFonts w:hint="eastAsia" w:ascii="Arial" w:eastAsia="宋体" w:cs="Times New Roman"/>
                <w:sz w:val="21"/>
                <w:lang w:val="en-US" w:eastAsia="zh-CN"/>
              </w:rPr>
              <w:t xml:space="preserve"> </w:t>
            </w:r>
            <w:r>
              <w:rPr>
                <w:rFonts w:hint="eastAsia" w:ascii="Arial" w:eastAsia="宋体" w:cs="Times New Roman"/>
                <w:sz w:val="21"/>
                <w:lang w:eastAsia="zh-CN"/>
              </w:rPr>
              <w:t>日</w:t>
            </w:r>
          </w:p>
        </w:tc>
        <w:tc>
          <w:tcPr>
            <w:tcW w:w="2343" w:type="dxa"/>
            <w:gridSpan w:val="2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42" w:lineRule="auto"/>
              <w:ind w:firstLine="420" w:firstLineChars="200"/>
              <w:rPr>
                <w:rFonts w:hint="eastAsia" w:ascii="Arial" w:eastAsia="宋体" w:cs="Times New Roman"/>
                <w:sz w:val="21"/>
                <w:lang w:val="en-US" w:eastAsia="zh-CN"/>
              </w:rPr>
            </w:pPr>
            <w:r>
              <w:rPr>
                <w:rFonts w:hint="eastAsia" w:ascii="Arial" w:eastAsia="宋体" w:cs="Times New Roman"/>
                <w:sz w:val="21"/>
                <w:lang w:eastAsia="zh-CN"/>
              </w:rPr>
              <w:t>基教科或职成科意见</w:t>
            </w:r>
            <w:r>
              <w:rPr>
                <w:rFonts w:hint="eastAsia" w:ascii="Arial" w:eastAsia="宋体" w:cs="Times New Roman"/>
                <w:sz w:val="21"/>
                <w:lang w:val="en-US" w:eastAsia="zh-CN"/>
              </w:rPr>
              <w:t xml:space="preserve"> </w:t>
            </w:r>
          </w:p>
          <w:p>
            <w:pPr>
              <w:spacing w:line="442" w:lineRule="auto"/>
              <w:ind w:firstLine="1470" w:firstLineChars="700"/>
              <w:rPr>
                <w:rFonts w:hint="default" w:ascii="Arial" w:eastAsia="宋体" w:cs="Times New Roman"/>
                <w:sz w:val="21"/>
                <w:lang w:val="en-US" w:eastAsia="zh-CN"/>
              </w:rPr>
            </w:pPr>
            <w:r>
              <w:rPr>
                <w:rFonts w:hint="eastAsia" w:ascii="Arial" w:eastAsia="宋体" w:cs="Times New Roman"/>
                <w:sz w:val="21"/>
                <w:lang w:val="en-US" w:eastAsia="zh-CN"/>
              </w:rPr>
              <w:t>年 月 日</w:t>
            </w:r>
          </w:p>
        </w:tc>
      </w:tr>
    </w:tbl>
    <w:p>
      <w:pPr>
        <w:spacing w:before="161" w:line="219" w:lineRule="auto"/>
        <w:jc w:val="center"/>
        <w:rPr>
          <w:rFonts w:hint="eastAsia" w:ascii="黑体" w:hAnsi="黑体" w:eastAsia="黑体" w:cs="Times New Roman"/>
          <w:kern w:val="0"/>
          <w:sz w:val="30"/>
          <w:szCs w:val="30"/>
        </w:rPr>
      </w:pPr>
      <w:r>
        <w:rPr>
          <w:rFonts w:hint="eastAsia" w:ascii="楷体" w:hAnsi="楷体" w:eastAsia="楷体" w:cs="楷体"/>
          <w:kern w:val="0"/>
          <w:sz w:val="30"/>
          <w:szCs w:val="30"/>
          <w:lang w:eastAsia="zh-CN"/>
        </w:rPr>
        <w:t>（各县区教育行政部门参照此表制作本辖区备案表）</w:t>
      </w:r>
    </w:p>
    <w:p>
      <w:pPr>
        <w:spacing w:before="161" w:line="219" w:lineRule="auto"/>
        <w:ind w:left="1500" w:hanging="1500" w:hangingChars="500"/>
        <w:jc w:val="both"/>
        <w:rPr>
          <w:rFonts w:hint="eastAsia" w:ascii="黑体" w:hAnsi="黑体" w:eastAsia="黑体" w:cs="Times New Roman"/>
          <w:kern w:val="0"/>
          <w:sz w:val="30"/>
          <w:szCs w:val="30"/>
        </w:rPr>
      </w:pPr>
      <w:r>
        <w:rPr>
          <w:rFonts w:hint="eastAsia" w:ascii="黑体" w:hAnsi="黑体" w:eastAsia="黑体" w:cs="Times New Roman"/>
          <w:kern w:val="0"/>
          <w:sz w:val="30"/>
          <w:szCs w:val="30"/>
        </w:rPr>
        <w:t>附件</w:t>
      </w:r>
      <w:r>
        <w:rPr>
          <w:rFonts w:hint="eastAsia" w:ascii="黑体" w:hAnsi="黑体" w:eastAsia="黑体" w:cs="Times New Roman"/>
          <w:kern w:val="0"/>
          <w:sz w:val="30"/>
          <w:szCs w:val="30"/>
          <w:lang w:val="en-US" w:eastAsia="zh-CN"/>
        </w:rPr>
        <w:t>2</w:t>
      </w:r>
      <w:r>
        <w:rPr>
          <w:rFonts w:hint="eastAsia" w:ascii="黑体" w:hAnsi="黑体" w:eastAsia="黑体" w:cs="Times New Roman"/>
          <w:kern w:val="0"/>
          <w:sz w:val="30"/>
          <w:szCs w:val="30"/>
        </w:rPr>
        <w:t>：</w:t>
      </w:r>
    </w:p>
    <w:p>
      <w:pPr>
        <w:spacing w:before="161" w:line="219" w:lineRule="auto"/>
        <w:ind w:left="1500" w:hanging="2200" w:hangingChars="500"/>
        <w:jc w:val="center"/>
        <w:rPr>
          <w:rFonts w:hint="eastAsia" w:ascii="方正小标宋简体" w:hAnsi="Times New Roman" w:eastAsia="方正小标宋简体" w:cs="Times New Roman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Times New Roman" w:eastAsia="方正小标宋简体" w:cs="Times New Roman"/>
          <w:kern w:val="0"/>
          <w:sz w:val="44"/>
          <w:szCs w:val="44"/>
          <w:lang w:val="en-US" w:eastAsia="zh-CN"/>
        </w:rPr>
        <w:t>柳州市中小学校研学实践</w:t>
      </w:r>
    </w:p>
    <w:p>
      <w:pPr>
        <w:spacing w:before="161" w:line="219" w:lineRule="auto"/>
        <w:ind w:left="1500" w:hanging="2200" w:hangingChars="500"/>
        <w:jc w:val="center"/>
        <w:rPr>
          <w:rFonts w:hint="eastAsia" w:ascii="方正小标宋简体" w:hAnsi="Times New Roman" w:eastAsia="方正小标宋简体" w:cs="Times New Roman"/>
          <w:kern w:val="0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kern w:val="0"/>
          <w:sz w:val="44"/>
          <w:szCs w:val="44"/>
          <w:lang w:val="en-US" w:eastAsia="zh-CN"/>
        </w:rPr>
        <w:t>教育活动经费核算明细备案表（参考）</w:t>
      </w:r>
    </w:p>
    <w:tbl>
      <w:tblPr>
        <w:tblStyle w:val="6"/>
        <w:tblpPr w:leftFromText="180" w:rightFromText="180" w:vertAnchor="text" w:horzAnchor="page" w:tblpX="2097" w:tblpY="127"/>
        <w:tblOverlap w:val="never"/>
        <w:tblW w:w="809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51"/>
        <w:gridCol w:w="2652"/>
        <w:gridCol w:w="369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</w:trPr>
        <w:tc>
          <w:tcPr>
            <w:tcW w:w="1751" w:type="dxa"/>
            <w:noWrap w:val="0"/>
            <w:vAlign w:val="center"/>
          </w:tcPr>
          <w:p>
            <w:pPr>
              <w:spacing w:line="442" w:lineRule="auto"/>
              <w:jc w:val="center"/>
              <w:rPr>
                <w:rFonts w:ascii="Arial" w:eastAsia="宋体" w:cs="Times New Roman"/>
                <w:sz w:val="21"/>
              </w:rPr>
            </w:pPr>
            <w:r>
              <w:rPr>
                <w:rFonts w:ascii="Arial" w:eastAsia="宋体" w:cs="Times New Roman"/>
                <w:sz w:val="21"/>
              </w:rPr>
              <w:t>组织方式</w:t>
            </w:r>
          </w:p>
        </w:tc>
        <w:tc>
          <w:tcPr>
            <w:tcW w:w="6348" w:type="dxa"/>
            <w:gridSpan w:val="2"/>
            <w:noWrap w:val="0"/>
            <w:vAlign w:val="top"/>
          </w:tcPr>
          <w:p>
            <w:pPr>
              <w:spacing w:line="442" w:lineRule="auto"/>
              <w:rPr>
                <w:rFonts w:ascii="Arial" w:eastAsia="宋体" w:cs="Times New Roman"/>
                <w:sz w:val="21"/>
              </w:rPr>
            </w:pPr>
            <w:r>
              <w:rPr>
                <w:rFonts w:hint="eastAsia" w:ascii="Arial" w:eastAsia="宋体" w:cs="Times New Roman"/>
                <w:sz w:val="21"/>
                <w:lang w:eastAsia="zh-CN"/>
              </w:rPr>
              <w:t>□</w:t>
            </w:r>
            <w:r>
              <w:rPr>
                <w:rFonts w:ascii="Arial" w:eastAsia="宋体" w:cs="Times New Roman"/>
                <w:sz w:val="21"/>
              </w:rPr>
              <w:t>学校自行组织</w:t>
            </w:r>
            <w:r>
              <w:rPr>
                <w:rFonts w:hint="eastAsia" w:ascii="Arial" w:eastAsia="宋体" w:cs="Times New Roman"/>
                <w:sz w:val="21"/>
                <w:lang w:val="en-US" w:eastAsia="zh-CN"/>
              </w:rPr>
              <w:t xml:space="preserve">         </w:t>
            </w:r>
            <w:r>
              <w:rPr>
                <w:rFonts w:ascii="Arial" w:eastAsia="宋体" w:cs="Times New Roman"/>
                <w:sz w:val="21"/>
              </w:rPr>
              <w:t>□委托</w:t>
            </w:r>
            <w:r>
              <w:rPr>
                <w:rFonts w:hint="eastAsia" w:ascii="Arial" w:eastAsia="宋体" w:cs="Times New Roman"/>
                <w:sz w:val="21"/>
                <w:lang w:eastAsia="zh-CN"/>
              </w:rPr>
              <w:t>承办机构</w:t>
            </w:r>
            <w:r>
              <w:rPr>
                <w:rFonts w:ascii="Arial" w:eastAsia="宋体" w:cs="Times New Roman"/>
                <w:sz w:val="21"/>
              </w:rPr>
              <w:t>组织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751" w:type="dxa"/>
            <w:noWrap w:val="0"/>
            <w:vAlign w:val="center"/>
          </w:tcPr>
          <w:p>
            <w:pPr>
              <w:spacing w:line="442" w:lineRule="auto"/>
              <w:jc w:val="center"/>
              <w:rPr>
                <w:rFonts w:ascii="Arial" w:eastAsia="宋体" w:cs="Times New Roman"/>
                <w:sz w:val="21"/>
              </w:rPr>
            </w:pPr>
            <w:r>
              <w:rPr>
                <w:rFonts w:ascii="Arial" w:eastAsia="宋体" w:cs="Times New Roman"/>
                <w:sz w:val="21"/>
              </w:rPr>
              <w:t>总人数</w:t>
            </w:r>
          </w:p>
        </w:tc>
        <w:tc>
          <w:tcPr>
            <w:tcW w:w="6348" w:type="dxa"/>
            <w:gridSpan w:val="2"/>
            <w:noWrap w:val="0"/>
            <w:vAlign w:val="top"/>
          </w:tcPr>
          <w:p>
            <w:pPr>
              <w:spacing w:line="442" w:lineRule="auto"/>
              <w:rPr>
                <w:rFonts w:ascii="Arial" w:eastAsia="宋体" w:cs="Times New Roman"/>
                <w:sz w:val="21"/>
              </w:rPr>
            </w:pPr>
            <w:r>
              <w:rPr>
                <w:rFonts w:ascii="Arial" w:eastAsia="宋体" w:cs="Times New Roman"/>
                <w:sz w:val="21"/>
              </w:rPr>
              <w:t>其中：教师    人，工作人员</w:t>
            </w:r>
            <w:r>
              <w:rPr>
                <w:rFonts w:hint="eastAsia" w:ascii="Arial" w:eastAsia="宋体" w:cs="Times New Roman"/>
                <w:sz w:val="21"/>
                <w:lang w:val="en-US" w:eastAsia="zh-CN"/>
              </w:rPr>
              <w:t xml:space="preserve">    </w:t>
            </w:r>
            <w:r>
              <w:rPr>
                <w:rFonts w:ascii="Arial" w:eastAsia="宋体" w:cs="Times New Roman"/>
                <w:sz w:val="21"/>
              </w:rPr>
              <w:t xml:space="preserve"> 人，学生       人 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751" w:type="dxa"/>
            <w:noWrap w:val="0"/>
            <w:vAlign w:val="center"/>
          </w:tcPr>
          <w:p>
            <w:pPr>
              <w:spacing w:line="442" w:lineRule="auto"/>
              <w:jc w:val="center"/>
              <w:rPr>
                <w:rFonts w:ascii="Arial" w:eastAsia="宋体" w:cs="Times New Roman"/>
                <w:sz w:val="21"/>
              </w:rPr>
            </w:pPr>
            <w:r>
              <w:rPr>
                <w:rFonts w:ascii="Arial" w:eastAsia="宋体" w:cs="Times New Roman"/>
                <w:sz w:val="21"/>
              </w:rPr>
              <w:t>交通费</w:t>
            </w:r>
          </w:p>
        </w:tc>
        <w:tc>
          <w:tcPr>
            <w:tcW w:w="6348" w:type="dxa"/>
            <w:gridSpan w:val="2"/>
            <w:noWrap w:val="0"/>
            <w:vAlign w:val="top"/>
          </w:tcPr>
          <w:p>
            <w:pPr>
              <w:spacing w:line="442" w:lineRule="auto"/>
              <w:rPr>
                <w:rFonts w:ascii="Arial" w:eastAsia="宋体" w:cs="Times New Roman"/>
                <w:sz w:val="21"/>
              </w:rPr>
            </w:pPr>
            <w:r>
              <w:rPr>
                <w:rFonts w:ascii="Arial" w:eastAsia="宋体" w:cs="Times New Roman"/>
                <w:sz w:val="21"/>
              </w:rPr>
              <w:t>车辆：     台，单价：</w:t>
            </w:r>
            <w:r>
              <w:rPr>
                <w:rFonts w:hint="eastAsia" w:ascii="Arial" w:eastAsia="宋体" w:cs="Times New Roman"/>
                <w:sz w:val="21"/>
                <w:lang w:val="en-US" w:eastAsia="zh-CN"/>
              </w:rPr>
              <w:t xml:space="preserve"> </w:t>
            </w:r>
            <w:r>
              <w:rPr>
                <w:rFonts w:ascii="Arial" w:eastAsia="宋体" w:cs="Times New Roman"/>
                <w:sz w:val="21"/>
              </w:rPr>
              <w:t xml:space="preserve"> 元/台，总计：     元，生均：   元。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751" w:type="dxa"/>
            <w:noWrap w:val="0"/>
            <w:vAlign w:val="center"/>
          </w:tcPr>
          <w:p>
            <w:pPr>
              <w:spacing w:line="442" w:lineRule="auto"/>
              <w:jc w:val="center"/>
              <w:rPr>
                <w:rFonts w:hint="eastAsia" w:ascii="Arial" w:eastAsia="宋体" w:cs="Times New Roman"/>
                <w:sz w:val="21"/>
                <w:lang w:eastAsia="zh-CN"/>
              </w:rPr>
            </w:pPr>
            <w:r>
              <w:rPr>
                <w:rFonts w:hint="eastAsia" w:ascii="Arial" w:eastAsia="宋体" w:cs="Times New Roman"/>
                <w:sz w:val="21"/>
                <w:lang w:eastAsia="zh-CN"/>
              </w:rPr>
              <w:t>门票费用</w:t>
            </w:r>
          </w:p>
        </w:tc>
        <w:tc>
          <w:tcPr>
            <w:tcW w:w="6348" w:type="dxa"/>
            <w:gridSpan w:val="2"/>
            <w:noWrap w:val="0"/>
            <w:vAlign w:val="top"/>
          </w:tcPr>
          <w:p>
            <w:pPr>
              <w:spacing w:line="442" w:lineRule="auto"/>
              <w:rPr>
                <w:rFonts w:ascii="Arial" w:eastAsia="宋体" w:cs="Times New Roman"/>
                <w:sz w:val="21"/>
              </w:rPr>
            </w:pPr>
            <w:r>
              <w:rPr>
                <w:rFonts w:ascii="Arial" w:eastAsia="宋体" w:cs="Times New Roman"/>
                <w:sz w:val="21"/>
              </w:rPr>
              <w:t xml:space="preserve">人员：   </w:t>
            </w:r>
            <w:r>
              <w:rPr>
                <w:rFonts w:hint="eastAsia" w:ascii="Arial" w:eastAsia="宋体" w:cs="Times New Roman"/>
                <w:sz w:val="21"/>
                <w:lang w:val="en-US" w:eastAsia="zh-CN"/>
              </w:rPr>
              <w:t xml:space="preserve">  </w:t>
            </w:r>
            <w:r>
              <w:rPr>
                <w:rFonts w:ascii="Arial" w:eastAsia="宋体" w:cs="Times New Roman"/>
                <w:sz w:val="21"/>
              </w:rPr>
              <w:t xml:space="preserve">人，标准：  元/人，总计：    </w:t>
            </w:r>
            <w:r>
              <w:rPr>
                <w:rFonts w:hint="eastAsia" w:ascii="Arial" w:eastAsia="宋体" w:cs="Times New Roman"/>
                <w:sz w:val="21"/>
                <w:lang w:val="en-US" w:eastAsia="zh-CN"/>
              </w:rPr>
              <w:t xml:space="preserve"> </w:t>
            </w:r>
            <w:r>
              <w:rPr>
                <w:rFonts w:ascii="Arial" w:eastAsia="宋体" w:cs="Times New Roman"/>
                <w:sz w:val="21"/>
              </w:rPr>
              <w:t>元，生均：   元.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751" w:type="dxa"/>
            <w:noWrap w:val="0"/>
            <w:vAlign w:val="center"/>
          </w:tcPr>
          <w:p>
            <w:pPr>
              <w:spacing w:line="442" w:lineRule="auto"/>
              <w:jc w:val="center"/>
              <w:rPr>
                <w:rFonts w:hint="eastAsia" w:ascii="Arial" w:eastAsia="宋体" w:cs="Times New Roman"/>
                <w:sz w:val="21"/>
                <w:lang w:eastAsia="zh-CN"/>
              </w:rPr>
            </w:pPr>
            <w:r>
              <w:rPr>
                <w:rFonts w:ascii="Arial" w:eastAsia="宋体" w:cs="Times New Roman"/>
                <w:sz w:val="21"/>
              </w:rPr>
              <w:t>保险费</w:t>
            </w:r>
            <w:r>
              <w:rPr>
                <w:rFonts w:hint="eastAsia" w:ascii="Arial" w:eastAsia="宋体" w:cs="Times New Roman"/>
                <w:sz w:val="21"/>
                <w:lang w:eastAsia="zh-CN"/>
              </w:rPr>
              <w:t>（</w:t>
            </w:r>
            <w:r>
              <w:rPr>
                <w:rFonts w:hint="eastAsia" w:ascii="Arial" w:eastAsia="宋体" w:cs="Times New Roman"/>
                <w:sz w:val="21"/>
                <w:lang w:val="en-US" w:eastAsia="zh-CN"/>
              </w:rPr>
              <w:t>附保单</w:t>
            </w:r>
            <w:r>
              <w:rPr>
                <w:rFonts w:hint="eastAsia" w:ascii="Arial" w:eastAsia="宋体" w:cs="Times New Roman"/>
                <w:sz w:val="21"/>
                <w:lang w:eastAsia="zh-CN"/>
              </w:rPr>
              <w:t>）</w:t>
            </w:r>
          </w:p>
        </w:tc>
        <w:tc>
          <w:tcPr>
            <w:tcW w:w="6348" w:type="dxa"/>
            <w:gridSpan w:val="2"/>
            <w:noWrap w:val="0"/>
            <w:vAlign w:val="top"/>
          </w:tcPr>
          <w:p>
            <w:pPr>
              <w:spacing w:line="442" w:lineRule="auto"/>
              <w:rPr>
                <w:rFonts w:ascii="Arial" w:eastAsia="宋体" w:cs="Times New Roman"/>
                <w:sz w:val="21"/>
              </w:rPr>
            </w:pPr>
            <w:r>
              <w:rPr>
                <w:rFonts w:ascii="Arial" w:eastAsia="宋体" w:cs="Times New Roman"/>
                <w:sz w:val="21"/>
              </w:rPr>
              <w:t>责任金额：                      生 均 ：    元 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751" w:type="dxa"/>
            <w:noWrap w:val="0"/>
            <w:vAlign w:val="center"/>
          </w:tcPr>
          <w:p>
            <w:pPr>
              <w:spacing w:line="442" w:lineRule="auto"/>
              <w:jc w:val="center"/>
              <w:rPr>
                <w:rFonts w:ascii="Arial" w:eastAsia="宋体" w:cs="Times New Roman"/>
                <w:sz w:val="21"/>
              </w:rPr>
            </w:pPr>
            <w:r>
              <w:rPr>
                <w:rFonts w:ascii="Arial" w:eastAsia="宋体" w:cs="Times New Roman"/>
                <w:sz w:val="21"/>
              </w:rPr>
              <w:t>餐饮费</w:t>
            </w:r>
          </w:p>
        </w:tc>
        <w:tc>
          <w:tcPr>
            <w:tcW w:w="6348" w:type="dxa"/>
            <w:gridSpan w:val="2"/>
            <w:noWrap w:val="0"/>
            <w:vAlign w:val="top"/>
          </w:tcPr>
          <w:p>
            <w:pPr>
              <w:spacing w:line="442" w:lineRule="auto"/>
              <w:rPr>
                <w:rFonts w:ascii="Arial" w:eastAsia="宋体" w:cs="Times New Roman"/>
                <w:sz w:val="21"/>
              </w:rPr>
            </w:pPr>
            <w:r>
              <w:rPr>
                <w:rFonts w:ascii="Arial" w:eastAsia="宋体" w:cs="Times New Roman"/>
                <w:sz w:val="21"/>
              </w:rPr>
              <w:t xml:space="preserve">餐饮标准：                      生 均 ： </w:t>
            </w:r>
            <w:r>
              <w:rPr>
                <w:rFonts w:hint="eastAsia" w:ascii="Arial" w:eastAsia="宋体" w:cs="Times New Roman"/>
                <w:sz w:val="21"/>
                <w:lang w:val="en-US" w:eastAsia="zh-CN"/>
              </w:rPr>
              <w:t xml:space="preserve">   </w:t>
            </w:r>
            <w:r>
              <w:rPr>
                <w:rFonts w:ascii="Arial" w:eastAsia="宋体" w:cs="Times New Roman"/>
                <w:sz w:val="21"/>
              </w:rPr>
              <w:t>元 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751" w:type="dxa"/>
            <w:noWrap w:val="0"/>
            <w:vAlign w:val="center"/>
          </w:tcPr>
          <w:p>
            <w:pPr>
              <w:spacing w:line="442" w:lineRule="auto"/>
              <w:jc w:val="center"/>
              <w:rPr>
                <w:rFonts w:ascii="Arial" w:eastAsia="宋体" w:cs="Times New Roman"/>
                <w:sz w:val="21"/>
              </w:rPr>
            </w:pPr>
            <w:r>
              <w:rPr>
                <w:rFonts w:hint="eastAsia" w:ascii="Arial" w:eastAsia="宋体" w:cs="Times New Roman"/>
                <w:sz w:val="21"/>
                <w:lang w:eastAsia="zh-CN"/>
              </w:rPr>
              <w:t>住宿</w:t>
            </w:r>
            <w:r>
              <w:rPr>
                <w:rFonts w:ascii="Arial" w:eastAsia="宋体" w:cs="Times New Roman"/>
                <w:sz w:val="21"/>
              </w:rPr>
              <w:t>费</w:t>
            </w:r>
          </w:p>
        </w:tc>
        <w:tc>
          <w:tcPr>
            <w:tcW w:w="6348" w:type="dxa"/>
            <w:gridSpan w:val="2"/>
            <w:noWrap w:val="0"/>
            <w:vAlign w:val="top"/>
          </w:tcPr>
          <w:p>
            <w:pPr>
              <w:spacing w:line="442" w:lineRule="auto"/>
              <w:rPr>
                <w:rFonts w:ascii="Arial" w:eastAsia="宋体" w:cs="Times New Roman"/>
                <w:sz w:val="21"/>
              </w:rPr>
            </w:pPr>
            <w:r>
              <w:rPr>
                <w:rFonts w:ascii="Arial" w:eastAsia="宋体" w:cs="Times New Roman"/>
                <w:sz w:val="21"/>
              </w:rPr>
              <w:t xml:space="preserve">宿营标准：                      生 均 ： </w:t>
            </w:r>
            <w:r>
              <w:rPr>
                <w:rFonts w:hint="eastAsia" w:ascii="Arial" w:eastAsia="宋体" w:cs="Times New Roman"/>
                <w:sz w:val="21"/>
                <w:lang w:val="en-US" w:eastAsia="zh-CN"/>
              </w:rPr>
              <w:t xml:space="preserve">  </w:t>
            </w:r>
            <w:r>
              <w:rPr>
                <w:rFonts w:ascii="Arial" w:eastAsia="宋体" w:cs="Times New Roman"/>
                <w:sz w:val="21"/>
              </w:rPr>
              <w:t xml:space="preserve"> 元 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751" w:type="dxa"/>
            <w:noWrap w:val="0"/>
            <w:vAlign w:val="center"/>
          </w:tcPr>
          <w:p>
            <w:pPr>
              <w:spacing w:line="442" w:lineRule="auto"/>
              <w:jc w:val="center"/>
              <w:rPr>
                <w:rFonts w:ascii="Arial" w:eastAsia="宋体" w:cs="Times New Roman"/>
                <w:sz w:val="21"/>
              </w:rPr>
            </w:pPr>
            <w:r>
              <w:rPr>
                <w:rFonts w:ascii="Arial" w:eastAsia="宋体" w:cs="Times New Roman"/>
                <w:sz w:val="21"/>
              </w:rPr>
              <w:t>课程费</w:t>
            </w:r>
          </w:p>
        </w:tc>
        <w:tc>
          <w:tcPr>
            <w:tcW w:w="6348" w:type="dxa"/>
            <w:gridSpan w:val="2"/>
            <w:noWrap w:val="0"/>
            <w:vAlign w:val="top"/>
          </w:tcPr>
          <w:p>
            <w:pPr>
              <w:spacing w:line="442" w:lineRule="auto"/>
              <w:rPr>
                <w:rFonts w:ascii="Arial" w:eastAsia="宋体" w:cs="Times New Roman"/>
                <w:sz w:val="21"/>
              </w:rPr>
            </w:pPr>
            <w:r>
              <w:rPr>
                <w:rFonts w:ascii="Arial" w:eastAsia="宋体" w:cs="Times New Roman"/>
                <w:sz w:val="21"/>
              </w:rPr>
              <w:t xml:space="preserve">内容：                    </w:t>
            </w:r>
            <w:r>
              <w:rPr>
                <w:rFonts w:hint="eastAsia" w:ascii="Arial" w:eastAsia="宋体" w:cs="Times New Roman"/>
                <w:sz w:val="21"/>
                <w:lang w:val="en-US" w:eastAsia="zh-CN"/>
              </w:rPr>
              <w:t xml:space="preserve">    </w:t>
            </w:r>
            <w:r>
              <w:rPr>
                <w:rFonts w:ascii="Arial" w:eastAsia="宋体" w:cs="Times New Roman"/>
                <w:sz w:val="21"/>
              </w:rPr>
              <w:t xml:space="preserve">  生 均 ： </w:t>
            </w:r>
            <w:r>
              <w:rPr>
                <w:rFonts w:hint="eastAsia" w:ascii="Arial" w:eastAsia="宋体" w:cs="Times New Roman"/>
                <w:sz w:val="21"/>
                <w:lang w:val="en-US" w:eastAsia="zh-CN"/>
              </w:rPr>
              <w:t xml:space="preserve">   </w:t>
            </w:r>
            <w:r>
              <w:rPr>
                <w:rFonts w:ascii="Arial" w:eastAsia="宋体" w:cs="Times New Roman"/>
                <w:sz w:val="21"/>
              </w:rPr>
              <w:t xml:space="preserve"> 元 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751" w:type="dxa"/>
            <w:noWrap w:val="0"/>
            <w:vAlign w:val="center"/>
          </w:tcPr>
          <w:p>
            <w:pPr>
              <w:spacing w:line="442" w:lineRule="auto"/>
              <w:jc w:val="center"/>
              <w:rPr>
                <w:rFonts w:ascii="Arial" w:eastAsia="宋体" w:cs="Times New Roman"/>
                <w:sz w:val="21"/>
              </w:rPr>
            </w:pPr>
            <w:r>
              <w:rPr>
                <w:rFonts w:ascii="Arial" w:eastAsia="宋体" w:cs="Times New Roman"/>
                <w:sz w:val="21"/>
              </w:rPr>
              <w:t>核算合计</w:t>
            </w:r>
          </w:p>
        </w:tc>
        <w:tc>
          <w:tcPr>
            <w:tcW w:w="6348" w:type="dxa"/>
            <w:gridSpan w:val="2"/>
            <w:noWrap w:val="0"/>
            <w:vAlign w:val="top"/>
          </w:tcPr>
          <w:p>
            <w:pPr>
              <w:spacing w:line="442" w:lineRule="auto"/>
              <w:rPr>
                <w:rFonts w:ascii="Arial" w:eastAsia="宋体" w:cs="Times New Roman"/>
                <w:sz w:val="21"/>
              </w:rPr>
            </w:pPr>
            <w:r>
              <w:rPr>
                <w:rFonts w:ascii="Arial" w:eastAsia="宋体" w:cs="Times New Roman"/>
                <w:sz w:val="21"/>
              </w:rPr>
              <w:t xml:space="preserve">合 计 ：                    </w:t>
            </w:r>
            <w:r>
              <w:rPr>
                <w:rFonts w:hint="eastAsia" w:ascii="Arial" w:eastAsia="宋体" w:cs="Times New Roman"/>
                <w:sz w:val="21"/>
                <w:lang w:val="en-US" w:eastAsia="zh-CN"/>
              </w:rPr>
              <w:t xml:space="preserve">  </w:t>
            </w:r>
            <w:r>
              <w:rPr>
                <w:rFonts w:ascii="Arial" w:eastAsia="宋体" w:cs="Times New Roman"/>
                <w:sz w:val="21"/>
              </w:rPr>
              <w:t xml:space="preserve"> 元，生均：  </w:t>
            </w:r>
            <w:r>
              <w:rPr>
                <w:rFonts w:hint="eastAsia" w:ascii="Arial" w:eastAsia="宋体" w:cs="Times New Roman"/>
                <w:sz w:val="21"/>
                <w:lang w:val="en-US" w:eastAsia="zh-CN"/>
              </w:rPr>
              <w:t xml:space="preserve">   </w:t>
            </w:r>
            <w:r>
              <w:rPr>
                <w:rFonts w:ascii="Arial" w:eastAsia="宋体" w:cs="Times New Roman"/>
                <w:sz w:val="21"/>
              </w:rPr>
              <w:t xml:space="preserve"> 元 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4" w:hRule="atLeast"/>
        </w:trPr>
        <w:tc>
          <w:tcPr>
            <w:tcW w:w="1751" w:type="dxa"/>
            <w:noWrap w:val="0"/>
            <w:vAlign w:val="center"/>
          </w:tcPr>
          <w:p>
            <w:pPr>
              <w:spacing w:line="442" w:lineRule="auto"/>
              <w:ind w:firstLine="210" w:firstLineChars="100"/>
              <w:jc w:val="both"/>
              <w:rPr>
                <w:rFonts w:ascii="Arial" w:eastAsia="宋体" w:cs="Times New Roman"/>
                <w:sz w:val="21"/>
              </w:rPr>
            </w:pPr>
            <w:r>
              <w:rPr>
                <w:rFonts w:ascii="Arial" w:eastAsia="宋体" w:cs="Times New Roman"/>
                <w:sz w:val="21"/>
              </w:rPr>
              <w:t>家长委员会意见</w:t>
            </w:r>
          </w:p>
        </w:tc>
        <w:tc>
          <w:tcPr>
            <w:tcW w:w="6348" w:type="dxa"/>
            <w:gridSpan w:val="2"/>
            <w:noWrap w:val="0"/>
            <w:vAlign w:val="top"/>
          </w:tcPr>
          <w:p>
            <w:pPr>
              <w:spacing w:line="442" w:lineRule="auto"/>
              <w:jc w:val="right"/>
              <w:rPr>
                <w:rFonts w:ascii="Arial" w:eastAsia="宋体" w:cs="Times New Roman"/>
                <w:sz w:val="21"/>
              </w:rPr>
            </w:pPr>
            <w:r>
              <w:rPr>
                <w:rFonts w:ascii="Arial" w:eastAsia="宋体" w:cs="Times New Roman"/>
                <w:sz w:val="21"/>
              </w:rPr>
              <w:t>年</w:t>
            </w:r>
            <w:r>
              <w:rPr>
                <w:rFonts w:hint="eastAsia" w:ascii="Arial" w:eastAsia="宋体" w:cs="Times New Roman"/>
                <w:sz w:val="21"/>
                <w:lang w:val="en-US" w:eastAsia="zh-CN"/>
              </w:rPr>
              <w:t xml:space="preserve"> </w:t>
            </w:r>
            <w:r>
              <w:rPr>
                <w:rFonts w:ascii="Arial" w:eastAsia="宋体" w:cs="Times New Roman"/>
                <w:sz w:val="21"/>
              </w:rPr>
              <w:t xml:space="preserve"> 月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6" w:hRule="atLeast"/>
        </w:trPr>
        <w:tc>
          <w:tcPr>
            <w:tcW w:w="1751" w:type="dxa"/>
            <w:noWrap w:val="0"/>
            <w:vAlign w:val="center"/>
          </w:tcPr>
          <w:p>
            <w:pPr>
              <w:spacing w:line="442" w:lineRule="auto"/>
              <w:ind w:firstLine="420" w:firstLineChars="200"/>
              <w:jc w:val="both"/>
              <w:rPr>
                <w:rFonts w:ascii="Arial" w:eastAsia="宋体" w:cs="Times New Roman"/>
                <w:sz w:val="21"/>
              </w:rPr>
            </w:pPr>
            <w:r>
              <w:rPr>
                <w:rFonts w:ascii="Arial" w:eastAsia="宋体" w:cs="Times New Roman"/>
                <w:sz w:val="21"/>
              </w:rPr>
              <w:t>学校意见</w:t>
            </w:r>
          </w:p>
        </w:tc>
        <w:tc>
          <w:tcPr>
            <w:tcW w:w="6348" w:type="dxa"/>
            <w:gridSpan w:val="2"/>
            <w:noWrap w:val="0"/>
            <w:vAlign w:val="top"/>
          </w:tcPr>
          <w:p>
            <w:pPr>
              <w:spacing w:line="442" w:lineRule="auto"/>
              <w:rPr>
                <w:rFonts w:hint="eastAsia" w:ascii="Arial" w:eastAsia="宋体" w:cs="Times New Roman"/>
                <w:sz w:val="21"/>
                <w:lang w:val="en-US" w:eastAsia="zh-CN"/>
              </w:rPr>
            </w:pPr>
            <w:r>
              <w:rPr>
                <w:rFonts w:hint="eastAsia" w:ascii="Arial" w:eastAsia="宋体" w:cs="Times New Roman"/>
                <w:sz w:val="21"/>
                <w:lang w:val="en-US" w:eastAsia="zh-CN"/>
              </w:rPr>
              <w:t xml:space="preserve">                              校长（签字）</w:t>
            </w:r>
          </w:p>
          <w:p>
            <w:pPr>
              <w:spacing w:line="442" w:lineRule="auto"/>
              <w:jc w:val="right"/>
              <w:rPr>
                <w:rFonts w:ascii="Arial" w:eastAsia="宋体" w:cs="Times New Roman"/>
                <w:sz w:val="21"/>
              </w:rPr>
            </w:pPr>
            <w:r>
              <w:rPr>
                <w:rFonts w:ascii="Arial" w:eastAsia="宋体" w:cs="Times New Roman"/>
                <w:sz w:val="21"/>
              </w:rPr>
              <w:t>学校(盖章)</w:t>
            </w:r>
            <w:r>
              <w:rPr>
                <w:rFonts w:hint="eastAsia" w:ascii="Arial" w:eastAsia="宋体" w:cs="Times New Roman"/>
                <w:sz w:val="21"/>
                <w:lang w:val="en-US" w:eastAsia="zh-CN"/>
              </w:rPr>
              <w:t xml:space="preserve">           </w:t>
            </w:r>
            <w:r>
              <w:rPr>
                <w:rFonts w:ascii="Arial" w:eastAsia="宋体" w:cs="Times New Roman"/>
                <w:sz w:val="21"/>
              </w:rPr>
              <w:t>年</w:t>
            </w:r>
            <w:r>
              <w:rPr>
                <w:rFonts w:hint="eastAsia" w:ascii="Arial" w:eastAsia="宋体" w:cs="Times New Roman"/>
                <w:sz w:val="21"/>
                <w:lang w:val="en-US" w:eastAsia="zh-CN"/>
              </w:rPr>
              <w:t xml:space="preserve"> </w:t>
            </w:r>
            <w:r>
              <w:rPr>
                <w:rFonts w:ascii="Arial" w:eastAsia="宋体" w:cs="Times New Roman"/>
                <w:sz w:val="21"/>
              </w:rPr>
              <w:t xml:space="preserve"> 月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0" w:hRule="atLeast"/>
        </w:trPr>
        <w:tc>
          <w:tcPr>
            <w:tcW w:w="1751" w:type="dxa"/>
            <w:noWrap w:val="0"/>
            <w:vAlign w:val="center"/>
          </w:tcPr>
          <w:p>
            <w:pPr>
              <w:spacing w:line="442" w:lineRule="auto"/>
              <w:jc w:val="center"/>
              <w:rPr>
                <w:rFonts w:ascii="Arial" w:eastAsia="宋体" w:cs="Times New Roman"/>
                <w:sz w:val="21"/>
              </w:rPr>
            </w:pPr>
            <w:r>
              <w:rPr>
                <w:rFonts w:ascii="Arial" w:eastAsia="宋体" w:cs="Times New Roman"/>
                <w:sz w:val="21"/>
              </w:rPr>
              <w:t>主管教育行政部门备案意见</w:t>
            </w:r>
          </w:p>
        </w:tc>
        <w:tc>
          <w:tcPr>
            <w:tcW w:w="2652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42" w:lineRule="auto"/>
              <w:ind w:firstLine="420" w:firstLineChars="200"/>
              <w:rPr>
                <w:rFonts w:ascii="Arial" w:eastAsia="宋体" w:cs="Times New Roman"/>
                <w:sz w:val="21"/>
                <w:vertAlign w:val="baseline"/>
              </w:rPr>
            </w:pPr>
            <w:r>
              <w:rPr>
                <w:rFonts w:hint="eastAsia" w:ascii="Arial" w:eastAsia="宋体" w:cs="Times New Roman"/>
                <w:sz w:val="21"/>
                <w:lang w:val="en-US" w:eastAsia="zh-CN"/>
              </w:rPr>
              <w:t xml:space="preserve">思政科意见  </w:t>
            </w:r>
          </w:p>
          <w:p>
            <w:pPr>
              <w:spacing w:line="442" w:lineRule="auto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Arial" w:eastAsia="宋体" w:cs="Times New Roman"/>
                <w:sz w:val="21"/>
                <w:lang w:eastAsia="zh-CN"/>
              </w:rPr>
              <w:t>年</w:t>
            </w:r>
            <w:r>
              <w:rPr>
                <w:rFonts w:hint="eastAsia" w:ascii="Arial" w:eastAsia="宋体" w:cs="Times New Roman"/>
                <w:sz w:val="21"/>
                <w:lang w:val="en-US" w:eastAsia="zh-CN"/>
              </w:rPr>
              <w:t xml:space="preserve"> </w:t>
            </w:r>
            <w:r>
              <w:rPr>
                <w:rFonts w:hint="eastAsia" w:ascii="Arial" w:eastAsia="宋体" w:cs="Times New Roman"/>
                <w:sz w:val="21"/>
                <w:lang w:eastAsia="zh-CN"/>
              </w:rPr>
              <w:t>月</w:t>
            </w:r>
            <w:r>
              <w:rPr>
                <w:rFonts w:hint="eastAsia" w:ascii="Arial" w:eastAsia="宋体" w:cs="Times New Roman"/>
                <w:sz w:val="21"/>
                <w:lang w:val="en-US" w:eastAsia="zh-CN"/>
              </w:rPr>
              <w:t xml:space="preserve"> </w:t>
            </w:r>
            <w:r>
              <w:rPr>
                <w:rFonts w:hint="eastAsia" w:ascii="Arial" w:eastAsia="宋体" w:cs="Times New Roman"/>
                <w:sz w:val="21"/>
                <w:lang w:eastAsia="zh-CN"/>
              </w:rPr>
              <w:t>日</w:t>
            </w:r>
          </w:p>
        </w:tc>
        <w:tc>
          <w:tcPr>
            <w:tcW w:w="3696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42" w:lineRule="auto"/>
              <w:ind w:firstLine="420" w:firstLineChars="200"/>
              <w:rPr>
                <w:rFonts w:hint="eastAsia" w:ascii="Arial" w:eastAsia="宋体" w:cs="Times New Roman"/>
                <w:sz w:val="21"/>
                <w:lang w:val="en-US" w:eastAsia="zh-CN"/>
              </w:rPr>
            </w:pPr>
            <w:r>
              <w:rPr>
                <w:rFonts w:hint="eastAsia" w:ascii="Arial" w:eastAsia="宋体" w:cs="Times New Roman"/>
                <w:sz w:val="21"/>
                <w:lang w:eastAsia="zh-CN"/>
              </w:rPr>
              <w:t>财基科意见</w:t>
            </w:r>
          </w:p>
          <w:p>
            <w:pPr>
              <w:spacing w:line="442" w:lineRule="auto"/>
              <w:ind w:firstLine="630" w:firstLineChars="30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 w:ascii="Arial" w:eastAsia="宋体" w:cs="Times New Roman"/>
                <w:sz w:val="21"/>
                <w:lang w:val="en-US" w:eastAsia="zh-CN"/>
              </w:rPr>
              <w:t>年 月 日</w:t>
            </w:r>
          </w:p>
        </w:tc>
      </w:tr>
    </w:tbl>
    <w:p>
      <w:pPr>
        <w:spacing w:before="161" w:line="219" w:lineRule="auto"/>
        <w:jc w:val="center"/>
        <w:rPr>
          <w:rFonts w:hint="eastAsia" w:ascii="黑体" w:hAnsi="黑体" w:eastAsia="黑体"/>
          <w:kern w:val="0"/>
          <w:sz w:val="30"/>
          <w:szCs w:val="30"/>
        </w:rPr>
      </w:pPr>
      <w:r>
        <w:rPr>
          <w:rFonts w:hint="eastAsia" w:ascii="楷体" w:hAnsi="楷体" w:eastAsia="楷体" w:cs="楷体"/>
          <w:kern w:val="0"/>
          <w:sz w:val="30"/>
          <w:szCs w:val="30"/>
          <w:lang w:eastAsia="zh-CN"/>
        </w:rPr>
        <w:t>（各级教育行政部门参照此表制作本辖区备案表）</w:t>
      </w:r>
    </w:p>
    <w:p>
      <w:pPr>
        <w:spacing w:before="161" w:line="219" w:lineRule="auto"/>
        <w:jc w:val="both"/>
        <w:rPr>
          <w:rFonts w:hint="eastAsia" w:ascii="黑体" w:hAnsi="黑体" w:eastAsia="黑体" w:cs="Times New Roman"/>
          <w:kern w:val="0"/>
          <w:sz w:val="30"/>
          <w:szCs w:val="30"/>
        </w:rPr>
      </w:pPr>
    </w:p>
    <w:p>
      <w:pPr>
        <w:spacing w:before="161" w:line="219" w:lineRule="auto"/>
        <w:jc w:val="both"/>
        <w:rPr>
          <w:rFonts w:hint="eastAsia" w:ascii="黑体" w:hAnsi="黑体" w:eastAsia="黑体" w:cs="Times New Roman"/>
          <w:kern w:val="0"/>
          <w:sz w:val="30"/>
          <w:szCs w:val="30"/>
        </w:rPr>
      </w:pPr>
    </w:p>
    <w:p>
      <w:pPr>
        <w:spacing w:before="161" w:line="219" w:lineRule="auto"/>
        <w:jc w:val="both"/>
        <w:rPr>
          <w:rFonts w:hint="eastAsia" w:ascii="黑体" w:hAnsi="黑体" w:eastAsia="黑体" w:cs="Times New Roman"/>
          <w:kern w:val="0"/>
          <w:sz w:val="30"/>
          <w:szCs w:val="30"/>
        </w:rPr>
      </w:pPr>
      <w:r>
        <w:rPr>
          <w:rFonts w:hint="eastAsia" w:ascii="黑体" w:hAnsi="黑体" w:eastAsia="黑体" w:cs="Times New Roman"/>
          <w:kern w:val="0"/>
          <w:sz w:val="30"/>
          <w:szCs w:val="30"/>
        </w:rPr>
        <w:t>附件</w:t>
      </w:r>
      <w:r>
        <w:rPr>
          <w:rFonts w:hint="eastAsia" w:ascii="黑体" w:hAnsi="黑体" w:eastAsia="黑体" w:cs="Times New Roman"/>
          <w:kern w:val="0"/>
          <w:sz w:val="30"/>
          <w:szCs w:val="30"/>
          <w:lang w:val="en-US" w:eastAsia="zh-CN"/>
        </w:rPr>
        <w:t>3</w:t>
      </w:r>
      <w:r>
        <w:rPr>
          <w:rFonts w:hint="eastAsia" w:ascii="黑体" w:hAnsi="黑体" w:eastAsia="黑体" w:cs="Times New Roman"/>
          <w:kern w:val="0"/>
          <w:sz w:val="30"/>
          <w:szCs w:val="30"/>
        </w:rPr>
        <w:t>：</w:t>
      </w:r>
    </w:p>
    <w:p>
      <w:pPr>
        <w:jc w:val="center"/>
        <w:rPr>
          <w:rFonts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方正小标宋简体" w:hAnsi="Times New Roman" w:eastAsia="方正小标宋简体"/>
          <w:kern w:val="0"/>
          <w:sz w:val="44"/>
          <w:szCs w:val="44"/>
          <w:lang w:eastAsia="zh-CN"/>
        </w:rPr>
        <w:t>柳州市</w:t>
      </w:r>
      <w:r>
        <w:rPr>
          <w:rFonts w:hint="eastAsia" w:ascii="方正小标宋简体" w:hAnsi="Times New Roman" w:eastAsia="方正小标宋简体"/>
          <w:kern w:val="0"/>
          <w:sz w:val="44"/>
          <w:szCs w:val="44"/>
        </w:rPr>
        <w:t>中小学校研学</w:t>
      </w:r>
      <w:r>
        <w:rPr>
          <w:rFonts w:hint="eastAsia" w:ascii="方正小标宋简体" w:hAnsi="Times New Roman" w:eastAsia="方正小标宋简体"/>
          <w:kern w:val="0"/>
          <w:sz w:val="44"/>
          <w:szCs w:val="44"/>
          <w:lang w:eastAsia="zh-CN"/>
        </w:rPr>
        <w:t>实践</w:t>
      </w:r>
      <w:r>
        <w:rPr>
          <w:rFonts w:hint="eastAsia" w:ascii="方正小标宋简体" w:hAnsi="Times New Roman" w:eastAsia="方正小标宋简体"/>
          <w:kern w:val="0"/>
          <w:sz w:val="44"/>
          <w:szCs w:val="44"/>
        </w:rPr>
        <w:t>活动方案模板</w:t>
      </w:r>
    </w:p>
    <w:p>
      <w:pPr>
        <w:pStyle w:val="7"/>
        <w:widowControl/>
        <w:spacing w:line="560" w:lineRule="atLeast"/>
        <w:ind w:firstLine="640"/>
        <w:rPr>
          <w:rFonts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仿宋_GB2312" w:hAnsi="Times New Roman" w:eastAsia="仿宋_GB2312"/>
          <w:kern w:val="0"/>
          <w:sz w:val="32"/>
          <w:szCs w:val="32"/>
        </w:rPr>
        <w:t>研学</w:t>
      </w:r>
      <w:r>
        <w:rPr>
          <w:rFonts w:hint="eastAsia" w:ascii="仿宋_GB2312" w:hAnsi="Times New Roman" w:eastAsia="仿宋_GB2312"/>
          <w:kern w:val="0"/>
          <w:sz w:val="32"/>
          <w:szCs w:val="32"/>
          <w:lang w:eastAsia="zh-CN"/>
        </w:rPr>
        <w:t>实践活动</w:t>
      </w:r>
      <w:r>
        <w:rPr>
          <w:rFonts w:hint="eastAsia" w:ascii="仿宋_GB2312" w:hAnsi="Times New Roman" w:eastAsia="仿宋_GB2312"/>
          <w:kern w:val="0"/>
          <w:sz w:val="32"/>
          <w:szCs w:val="32"/>
        </w:rPr>
        <w:t>主题</w:t>
      </w:r>
      <w:r>
        <w:rPr>
          <w:rFonts w:hint="eastAsia" w:ascii="仿宋_GB2312" w:hAnsi="Times New Roman" w:eastAsia="仿宋_GB2312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Times New Roman" w:eastAsia="仿宋_GB2312"/>
          <w:kern w:val="0"/>
          <w:sz w:val="32"/>
          <w:szCs w:val="32"/>
        </w:rPr>
        <w:t>目的</w:t>
      </w:r>
    </w:p>
    <w:p>
      <w:pPr>
        <w:spacing w:line="560" w:lineRule="atLeast"/>
        <w:ind w:firstLine="640" w:firstLineChars="200"/>
        <w:rPr>
          <w:rFonts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仿宋_GB2312" w:hAnsi="Times New Roman" w:eastAsia="仿宋_GB2312"/>
          <w:kern w:val="0"/>
          <w:sz w:val="32"/>
          <w:szCs w:val="32"/>
        </w:rPr>
        <w:t>研学</w:t>
      </w:r>
      <w:r>
        <w:rPr>
          <w:rFonts w:hint="eastAsia" w:ascii="仿宋_GB2312" w:hAnsi="Times New Roman" w:eastAsia="仿宋_GB2312"/>
          <w:kern w:val="0"/>
          <w:sz w:val="32"/>
          <w:szCs w:val="32"/>
          <w:lang w:eastAsia="zh-CN"/>
        </w:rPr>
        <w:t>实践活动</w:t>
      </w:r>
      <w:r>
        <w:rPr>
          <w:rFonts w:hint="eastAsia" w:ascii="仿宋_GB2312" w:hAnsi="Times New Roman" w:eastAsia="仿宋_GB2312"/>
          <w:kern w:val="0"/>
          <w:sz w:val="32"/>
          <w:szCs w:val="32"/>
        </w:rPr>
        <w:t>时间</w:t>
      </w:r>
      <w:r>
        <w:rPr>
          <w:rFonts w:hint="eastAsia" w:ascii="仿宋_GB2312" w:hAnsi="Times New Roman" w:eastAsia="仿宋_GB2312"/>
          <w:kern w:val="0"/>
          <w:sz w:val="32"/>
          <w:szCs w:val="32"/>
          <w:lang w:eastAsia="zh-CN"/>
        </w:rPr>
        <w:t>、地点</w:t>
      </w:r>
      <w:r>
        <w:rPr>
          <w:rFonts w:hint="eastAsia" w:ascii="仿宋_GB2312" w:hAnsi="Times New Roman" w:eastAsia="仿宋_GB2312"/>
          <w:kern w:val="0"/>
          <w:sz w:val="32"/>
          <w:szCs w:val="32"/>
        </w:rPr>
        <w:t>及形式</w:t>
      </w:r>
    </w:p>
    <w:p>
      <w:pPr>
        <w:spacing w:line="560" w:lineRule="atLeast"/>
        <w:ind w:firstLine="640" w:firstLineChars="200"/>
        <w:rPr>
          <w:rFonts w:hint="eastAsia" w:ascii="仿宋_GB2312" w:hAnsi="Times New Roman" w:eastAsia="仿宋_GB2312"/>
          <w:kern w:val="0"/>
          <w:sz w:val="32"/>
          <w:szCs w:val="32"/>
        </w:rPr>
      </w:pPr>
      <w:r>
        <w:rPr>
          <w:rFonts w:hint="eastAsia" w:ascii="仿宋_GB2312" w:hAnsi="Times New Roman" w:eastAsia="仿宋_GB2312"/>
          <w:kern w:val="0"/>
          <w:sz w:val="32"/>
          <w:szCs w:val="32"/>
        </w:rPr>
        <w:t>研学</w:t>
      </w:r>
      <w:r>
        <w:rPr>
          <w:rFonts w:hint="eastAsia" w:ascii="仿宋_GB2312" w:hAnsi="Times New Roman" w:eastAsia="仿宋_GB2312"/>
          <w:kern w:val="0"/>
          <w:sz w:val="32"/>
          <w:szCs w:val="32"/>
          <w:lang w:eastAsia="zh-CN"/>
        </w:rPr>
        <w:t>实践活动</w:t>
      </w:r>
      <w:r>
        <w:rPr>
          <w:rFonts w:hint="eastAsia" w:ascii="仿宋_GB2312" w:hAnsi="Times New Roman" w:eastAsia="仿宋_GB2312"/>
          <w:kern w:val="0"/>
          <w:sz w:val="32"/>
          <w:szCs w:val="32"/>
        </w:rPr>
        <w:t>对象及人数</w:t>
      </w:r>
    </w:p>
    <w:p>
      <w:pPr>
        <w:spacing w:line="560" w:lineRule="atLeast"/>
        <w:ind w:left="638" w:leftChars="304" w:firstLine="0" w:firstLineChars="0"/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/>
          <w:kern w:val="0"/>
          <w:sz w:val="32"/>
          <w:szCs w:val="32"/>
          <w:lang w:val="en-US" w:eastAsia="zh-CN"/>
        </w:rPr>
        <w:t>研学情况（研学前培训情况、研学后考核方式、对贫困学生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/>
        </w:rPr>
        <w:t>减免费用情况）</w:t>
      </w:r>
    </w:p>
    <w:p>
      <w:pPr>
        <w:spacing w:line="560" w:lineRule="atLeast"/>
        <w:ind w:firstLineChars="200"/>
        <w:rPr>
          <w:rFonts w:hint="eastAsia" w:ascii="仿宋_GB2312" w:hAnsi="Times New Roman" w:eastAsia="仿宋_GB2312" w:cs="Times New Roman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研学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eastAsia="zh-CN"/>
        </w:rPr>
        <w:t>实践活动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收费标准</w:t>
      </w:r>
    </w:p>
    <w:p>
      <w:pPr>
        <w:spacing w:line="560" w:lineRule="atLeast"/>
        <w:ind w:firstLine="640"/>
        <w:rPr>
          <w:rFonts w:hint="eastAsia" w:ascii="仿宋_GB2312" w:hAnsi="Times New Roman" w:eastAsia="仿宋_GB2312" w:cs="Times New Roman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研学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eastAsia="zh-CN"/>
        </w:rPr>
        <w:t>实践活动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课程设置及日程安排</w:t>
      </w:r>
    </w:p>
    <w:p>
      <w:pPr>
        <w:spacing w:line="560" w:lineRule="atLeast"/>
        <w:ind w:firstLine="640" w:firstLineChars="200"/>
        <w:rPr>
          <w:rFonts w:hint="eastAsia" w:ascii="仿宋_GB2312" w:hAnsi="Times New Roman" w:eastAsia="仿宋_GB2312" w:cs="Times New Roman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研学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eastAsia="zh-CN"/>
        </w:rPr>
        <w:t>实践活动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带队教师及工作人员安排</w:t>
      </w:r>
    </w:p>
    <w:p>
      <w:pPr>
        <w:spacing w:line="560" w:lineRule="atLeast"/>
        <w:ind w:firstLine="640" w:firstLineChars="200"/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</w:rPr>
        <w:t>研学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  <w:lang w:eastAsia="zh-CN"/>
        </w:rPr>
        <w:t>实践活动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</w:rPr>
        <w:t>突发事件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  <w:lang w:eastAsia="zh-CN"/>
        </w:rPr>
        <w:t>应急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</w:rPr>
        <w:t>预案</w:t>
      </w:r>
    </w:p>
    <w:p>
      <w:pPr>
        <w:spacing w:line="560" w:lineRule="atLeast"/>
        <w:rPr>
          <w:rFonts w:ascii="Times New Roman" w:hAnsi="Times New Roman" w:eastAsia="黑体"/>
          <w:kern w:val="0"/>
          <w:sz w:val="30"/>
          <w:szCs w:val="30"/>
        </w:rPr>
      </w:pPr>
    </w:p>
    <w:p>
      <w:pPr>
        <w:widowControl/>
        <w:jc w:val="left"/>
        <w:rPr>
          <w:rFonts w:ascii="Times New Roman" w:hAnsi="Times New Roman" w:eastAsia="黑体" w:cs="宋体"/>
          <w:kern w:val="0"/>
          <w:sz w:val="30"/>
          <w:szCs w:val="30"/>
        </w:rPr>
        <w:sectPr>
          <w:pgSz w:w="11906" w:h="16838"/>
          <w:pgMar w:top="1417" w:right="1474" w:bottom="1417" w:left="1587" w:header="720" w:footer="720" w:gutter="0"/>
          <w:cols w:space="720" w:num="1"/>
          <w:docGrid w:type="lines" w:linePitch="315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Arial Unicode MS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1Y2FhNzhjZjY3ZDViOThiZjE5MDVjMDhjN2I3YzYifQ=="/>
  </w:docVars>
  <w:rsids>
    <w:rsidRoot w:val="78E67420"/>
    <w:rsid w:val="35BE1505"/>
    <w:rsid w:val="57271293"/>
    <w:rsid w:val="78E67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unhideWhenUsed/>
    <w:qFormat/>
    <w:uiPriority w:val="99"/>
    <w:pPr>
      <w:widowControl w:val="0"/>
      <w:spacing w:after="120"/>
      <w:jc w:val="both"/>
    </w:pPr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character" w:styleId="5">
    <w:name w:val="Strong"/>
    <w:basedOn w:val="4"/>
    <w:qFormat/>
    <w:uiPriority w:val="0"/>
    <w:rPr>
      <w:b/>
    </w:rPr>
  </w:style>
  <w:style w:type="table" w:customStyle="1" w:styleId="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列出段落2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3571</Words>
  <Characters>3600</Characters>
  <Lines>0</Lines>
  <Paragraphs>0</Paragraphs>
  <TotalTime>3</TotalTime>
  <ScaleCrop>false</ScaleCrop>
  <LinksUpToDate>false</LinksUpToDate>
  <CharactersWithSpaces>4083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2023-07-04T10:19:00Z</dcterms:created>
  <dc:creator>安涛</dc:creator>
  <cp:lastModifiedBy>Administrator</cp:lastModifiedBy>
  <dcterms:modified xsi:type="dcterms:W3CDTF">2023-07-05T09:56:22Z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BE2144D1BCFD4F498DFC5224CA56A4CF_13</vt:lpwstr>
  </property>
</Properties>
</file>