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0C7" w:rsidRDefault="00C420C7">
      <w:pPr>
        <w:spacing w:line="540" w:lineRule="exact"/>
        <w:jc w:val="center"/>
        <w:rPr>
          <w:rFonts w:ascii="黑体" w:eastAsia="黑体" w:hAnsi="黑体"/>
          <w:b/>
          <w:bCs/>
          <w:sz w:val="44"/>
          <w:szCs w:val="44"/>
        </w:rPr>
      </w:pPr>
    </w:p>
    <w:p w:rsidR="00C420C7" w:rsidRDefault="006B7040">
      <w:pPr>
        <w:spacing w:line="540" w:lineRule="exact"/>
        <w:jc w:val="center"/>
        <w:rPr>
          <w:rFonts w:ascii="黑体" w:eastAsia="黑体" w:hAnsi="黑体"/>
          <w:b/>
          <w:bCs/>
          <w:sz w:val="44"/>
          <w:szCs w:val="44"/>
        </w:rPr>
      </w:pPr>
      <w:r>
        <w:rPr>
          <w:rFonts w:ascii="黑体" w:eastAsia="黑体" w:hAnsi="黑体" w:hint="eastAsia"/>
          <w:b/>
          <w:bCs/>
          <w:sz w:val="44"/>
          <w:szCs w:val="44"/>
        </w:rPr>
        <w:t>柳州市机械电子工业职业技术学校章程</w:t>
      </w:r>
    </w:p>
    <w:p w:rsidR="00C420C7" w:rsidRDefault="00C420C7">
      <w:pPr>
        <w:spacing w:line="540" w:lineRule="exact"/>
        <w:rPr>
          <w:rFonts w:ascii="黑体" w:eastAsia="黑体" w:hAnsi="黑体"/>
          <w:sz w:val="44"/>
          <w:szCs w:val="44"/>
        </w:rPr>
      </w:pPr>
    </w:p>
    <w:p w:rsidR="00C420C7" w:rsidRDefault="00C420C7">
      <w:pPr>
        <w:spacing w:line="540" w:lineRule="exact"/>
        <w:rPr>
          <w:rFonts w:ascii="宋体" w:eastAsia="宋体" w:hAnsi="宋体"/>
          <w:sz w:val="32"/>
          <w:szCs w:val="32"/>
        </w:rPr>
      </w:pPr>
    </w:p>
    <w:p w:rsidR="00C420C7" w:rsidRDefault="00C420C7">
      <w:pPr>
        <w:spacing w:line="360" w:lineRule="auto"/>
        <w:rPr>
          <w:rFonts w:ascii="宋体" w:eastAsia="宋体" w:hAnsi="宋体"/>
          <w:sz w:val="32"/>
          <w:szCs w:val="32"/>
        </w:rPr>
      </w:pPr>
    </w:p>
    <w:p w:rsidR="00C420C7" w:rsidRDefault="006B7040">
      <w:pPr>
        <w:spacing w:line="360" w:lineRule="auto"/>
        <w:jc w:val="center"/>
        <w:rPr>
          <w:rFonts w:ascii="黑体" w:eastAsia="黑体" w:hAnsi="黑体" w:cs="黑体"/>
          <w:b/>
          <w:bCs/>
          <w:sz w:val="40"/>
          <w:szCs w:val="32"/>
        </w:rPr>
      </w:pPr>
      <w:r>
        <w:rPr>
          <w:rFonts w:ascii="黑体" w:eastAsia="黑体" w:hAnsi="黑体" w:cs="黑体" w:hint="eastAsia"/>
          <w:b/>
          <w:bCs/>
          <w:sz w:val="40"/>
          <w:szCs w:val="32"/>
        </w:rPr>
        <w:t>目 录</w:t>
      </w:r>
    </w:p>
    <w:p w:rsidR="00C420C7" w:rsidRDefault="00C420C7">
      <w:pPr>
        <w:spacing w:line="360" w:lineRule="auto"/>
        <w:jc w:val="center"/>
        <w:rPr>
          <w:rFonts w:ascii="宋体" w:eastAsia="宋体" w:hAnsi="宋体"/>
          <w:b/>
          <w:bCs/>
          <w:sz w:val="40"/>
          <w:szCs w:val="32"/>
        </w:rPr>
      </w:pPr>
    </w:p>
    <w:p w:rsidR="00C420C7" w:rsidRDefault="00F14B3E">
      <w:pPr>
        <w:pStyle w:val="1"/>
        <w:tabs>
          <w:tab w:val="right" w:leader="dot" w:pos="8296"/>
        </w:tabs>
        <w:spacing w:line="360" w:lineRule="auto"/>
        <w:rPr>
          <w:rFonts w:ascii="宋体" w:eastAsia="宋体" w:hAnsi="宋体"/>
          <w:sz w:val="32"/>
          <w:szCs w:val="32"/>
        </w:rPr>
      </w:pPr>
      <w:r>
        <w:rPr>
          <w:rFonts w:ascii="宋体" w:eastAsia="宋体" w:hAnsi="宋体" w:hint="eastAsia"/>
          <w:sz w:val="32"/>
          <w:szCs w:val="32"/>
        </w:rPr>
        <w:fldChar w:fldCharType="begin"/>
      </w:r>
      <w:r w:rsidR="006B7040">
        <w:rPr>
          <w:rFonts w:ascii="宋体" w:eastAsia="宋体" w:hAnsi="宋体" w:hint="eastAsia"/>
          <w:sz w:val="32"/>
          <w:szCs w:val="32"/>
        </w:rPr>
        <w:instrText xml:space="preserve">TOC \o "1-1" \h \u </w:instrText>
      </w:r>
      <w:r>
        <w:rPr>
          <w:rFonts w:ascii="宋体" w:eastAsia="宋体" w:hAnsi="宋体" w:hint="eastAsia"/>
          <w:sz w:val="32"/>
          <w:szCs w:val="32"/>
        </w:rPr>
        <w:fldChar w:fldCharType="separate"/>
      </w:r>
      <w:hyperlink w:anchor="_Toc461719876" w:history="1">
        <w:r w:rsidR="006B7040">
          <w:rPr>
            <w:rStyle w:val="a6"/>
            <w:rFonts w:ascii="宋体" w:eastAsia="宋体" w:hAnsi="宋体" w:hint="eastAsia"/>
            <w:sz w:val="32"/>
            <w:szCs w:val="32"/>
          </w:rPr>
          <w:t>序言</w:t>
        </w:r>
        <w:r w:rsidR="006B7040">
          <w:rPr>
            <w:rFonts w:ascii="宋体" w:eastAsia="宋体" w:hAnsi="宋体"/>
            <w:sz w:val="32"/>
            <w:szCs w:val="32"/>
          </w:rPr>
          <w:tab/>
        </w:r>
        <w:r>
          <w:rPr>
            <w:rFonts w:ascii="宋体" w:eastAsia="宋体" w:hAnsi="宋体"/>
            <w:sz w:val="32"/>
            <w:szCs w:val="32"/>
          </w:rPr>
          <w:fldChar w:fldCharType="begin"/>
        </w:r>
        <w:r w:rsidR="006B7040">
          <w:rPr>
            <w:rFonts w:ascii="宋体" w:eastAsia="宋体" w:hAnsi="宋体"/>
            <w:sz w:val="32"/>
            <w:szCs w:val="32"/>
          </w:rPr>
          <w:instrText xml:space="preserve"> PAGEREF _Toc461719876 \h </w:instrText>
        </w:r>
        <w:r>
          <w:rPr>
            <w:rFonts w:ascii="宋体" w:eastAsia="宋体" w:hAnsi="宋体"/>
            <w:sz w:val="32"/>
            <w:szCs w:val="32"/>
          </w:rPr>
        </w:r>
        <w:r>
          <w:rPr>
            <w:rFonts w:ascii="宋体" w:eastAsia="宋体" w:hAnsi="宋体"/>
            <w:sz w:val="32"/>
            <w:szCs w:val="32"/>
          </w:rPr>
          <w:fldChar w:fldCharType="separate"/>
        </w:r>
        <w:r w:rsidR="006B7040">
          <w:rPr>
            <w:rFonts w:ascii="宋体" w:eastAsia="宋体" w:hAnsi="宋体"/>
            <w:sz w:val="32"/>
            <w:szCs w:val="32"/>
          </w:rPr>
          <w:t>1</w:t>
        </w:r>
        <w:r>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77" w:history="1">
        <w:r w:rsidR="006B7040">
          <w:rPr>
            <w:rStyle w:val="a6"/>
            <w:rFonts w:ascii="宋体" w:eastAsia="宋体" w:hAnsi="宋体" w:hint="eastAsia"/>
            <w:sz w:val="32"/>
            <w:szCs w:val="32"/>
          </w:rPr>
          <w:t>第一章 总则</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_Toc461719877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1</w:t>
        </w:r>
        <w:r w:rsidR="00F14B3E">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78" w:history="1">
        <w:r w:rsidR="006B7040">
          <w:rPr>
            <w:rStyle w:val="a6"/>
            <w:rFonts w:ascii="宋体" w:eastAsia="宋体" w:hAnsi="宋体" w:hint="eastAsia"/>
            <w:sz w:val="32"/>
            <w:szCs w:val="32"/>
          </w:rPr>
          <w:t>第二章 学校的设立</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_Toc461719878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2</w:t>
        </w:r>
        <w:r w:rsidR="00F14B3E">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79" w:history="1">
        <w:r w:rsidR="006B7040">
          <w:rPr>
            <w:rStyle w:val="a6"/>
            <w:rFonts w:ascii="宋体" w:eastAsia="宋体" w:hAnsi="宋体" w:hint="eastAsia"/>
            <w:sz w:val="32"/>
            <w:szCs w:val="32"/>
          </w:rPr>
          <w:t>第三章 办学范畴</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_Toc461719879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2</w:t>
        </w:r>
        <w:r w:rsidR="00F14B3E">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80" w:history="1">
        <w:r w:rsidR="006B7040">
          <w:rPr>
            <w:rStyle w:val="a6"/>
            <w:rFonts w:ascii="宋体" w:eastAsia="宋体" w:hAnsi="宋体" w:hint="eastAsia"/>
            <w:sz w:val="32"/>
            <w:szCs w:val="32"/>
          </w:rPr>
          <w:t>第四章 组织机构与管理体制</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_Toc461719880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2</w:t>
        </w:r>
        <w:r w:rsidR="00F14B3E">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81" w:history="1">
        <w:r w:rsidR="006B7040">
          <w:rPr>
            <w:rStyle w:val="a6"/>
            <w:rFonts w:ascii="宋体" w:eastAsia="宋体" w:hAnsi="宋体" w:hint="eastAsia"/>
            <w:sz w:val="32"/>
            <w:szCs w:val="32"/>
          </w:rPr>
          <w:t>第五章 教育教学管理</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_Toc461719881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5</w:t>
        </w:r>
        <w:r w:rsidR="00F14B3E">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82" w:history="1">
        <w:r w:rsidR="006B7040">
          <w:rPr>
            <w:rStyle w:val="a6"/>
            <w:rFonts w:ascii="宋体" w:eastAsia="宋体" w:hAnsi="宋体" w:hint="eastAsia"/>
            <w:sz w:val="32"/>
            <w:szCs w:val="32"/>
          </w:rPr>
          <w:t>第六章 学生</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_Toc461719882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7</w:t>
        </w:r>
        <w:r w:rsidR="00F14B3E">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83" w:history="1">
        <w:r w:rsidR="006B7040">
          <w:rPr>
            <w:rStyle w:val="a6"/>
            <w:rFonts w:ascii="宋体" w:eastAsia="宋体" w:hAnsi="宋体" w:hint="eastAsia"/>
            <w:sz w:val="32"/>
            <w:szCs w:val="32"/>
          </w:rPr>
          <w:t>第七章 教职工</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_Toc461719883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9</w:t>
        </w:r>
        <w:r w:rsidR="00F14B3E">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84" w:history="1">
        <w:r w:rsidR="006B7040">
          <w:rPr>
            <w:rStyle w:val="a6"/>
            <w:rFonts w:ascii="宋体" w:eastAsia="宋体" w:hAnsi="宋体" w:hint="eastAsia"/>
            <w:sz w:val="32"/>
            <w:szCs w:val="32"/>
          </w:rPr>
          <w:t>第八章 招生就业</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_Toc461719884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10</w:t>
        </w:r>
        <w:r w:rsidR="00F14B3E">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85" w:history="1">
        <w:r w:rsidR="006B7040">
          <w:rPr>
            <w:rStyle w:val="a6"/>
            <w:rFonts w:ascii="宋体" w:eastAsia="宋体" w:hAnsi="宋体" w:hint="eastAsia"/>
            <w:sz w:val="32"/>
            <w:szCs w:val="32"/>
          </w:rPr>
          <w:t>第九章 学校资产管理及使用</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_Toc461719885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11</w:t>
        </w:r>
        <w:r w:rsidR="00F14B3E">
          <w:rPr>
            <w:rFonts w:ascii="宋体" w:eastAsia="宋体" w:hAnsi="宋体"/>
            <w:sz w:val="32"/>
            <w:szCs w:val="32"/>
          </w:rPr>
          <w:fldChar w:fldCharType="end"/>
        </w:r>
      </w:hyperlink>
    </w:p>
    <w:p w:rsidR="00C420C7" w:rsidRDefault="003A2994">
      <w:pPr>
        <w:pStyle w:val="1"/>
        <w:tabs>
          <w:tab w:val="right" w:leader="dot" w:pos="8296"/>
        </w:tabs>
        <w:spacing w:line="360" w:lineRule="auto"/>
        <w:rPr>
          <w:rFonts w:ascii="宋体" w:eastAsia="宋体" w:hAnsi="宋体"/>
          <w:sz w:val="32"/>
          <w:szCs w:val="32"/>
        </w:rPr>
      </w:pPr>
      <w:hyperlink w:anchor="_Toc461719886" w:history="1">
        <w:r w:rsidR="006B7040">
          <w:rPr>
            <w:rStyle w:val="a6"/>
            <w:rFonts w:ascii="宋体" w:eastAsia="宋体" w:hAnsi="宋体" w:hint="eastAsia"/>
            <w:sz w:val="32"/>
            <w:szCs w:val="32"/>
          </w:rPr>
          <w:t>第十章 附则</w:t>
        </w:r>
        <w:r w:rsidR="006B7040">
          <w:rPr>
            <w:rFonts w:ascii="宋体" w:eastAsia="宋体" w:hAnsi="宋体"/>
            <w:sz w:val="32"/>
            <w:szCs w:val="32"/>
          </w:rPr>
          <w:tab/>
        </w:r>
        <w:r w:rsidR="00F14B3E">
          <w:rPr>
            <w:rFonts w:ascii="宋体" w:eastAsia="宋体" w:hAnsi="宋体"/>
            <w:sz w:val="32"/>
            <w:szCs w:val="32"/>
          </w:rPr>
          <w:fldChar w:fldCharType="begin"/>
        </w:r>
        <w:r w:rsidR="006B7040">
          <w:rPr>
            <w:rFonts w:ascii="宋体" w:eastAsia="宋体" w:hAnsi="宋体"/>
            <w:sz w:val="32"/>
            <w:szCs w:val="32"/>
          </w:rPr>
          <w:instrText xml:space="preserve"> PAGEREF _Toc461719886 \h </w:instrText>
        </w:r>
        <w:r w:rsidR="00F14B3E">
          <w:rPr>
            <w:rFonts w:ascii="宋体" w:eastAsia="宋体" w:hAnsi="宋体"/>
            <w:sz w:val="32"/>
            <w:szCs w:val="32"/>
          </w:rPr>
        </w:r>
        <w:r w:rsidR="00F14B3E">
          <w:rPr>
            <w:rFonts w:ascii="宋体" w:eastAsia="宋体" w:hAnsi="宋体"/>
            <w:sz w:val="32"/>
            <w:szCs w:val="32"/>
          </w:rPr>
          <w:fldChar w:fldCharType="separate"/>
        </w:r>
        <w:r w:rsidR="006B7040">
          <w:rPr>
            <w:rFonts w:ascii="宋体" w:eastAsia="宋体" w:hAnsi="宋体"/>
            <w:sz w:val="32"/>
            <w:szCs w:val="32"/>
          </w:rPr>
          <w:t>12</w:t>
        </w:r>
        <w:r w:rsidR="00F14B3E">
          <w:rPr>
            <w:rFonts w:ascii="宋体" w:eastAsia="宋体" w:hAnsi="宋体"/>
            <w:sz w:val="32"/>
            <w:szCs w:val="32"/>
          </w:rPr>
          <w:fldChar w:fldCharType="end"/>
        </w:r>
      </w:hyperlink>
    </w:p>
    <w:p w:rsidR="00C420C7" w:rsidRDefault="00F14B3E">
      <w:pPr>
        <w:spacing w:line="360" w:lineRule="auto"/>
        <w:jc w:val="center"/>
        <w:rPr>
          <w:rFonts w:ascii="宋体" w:eastAsia="宋体" w:hAnsi="宋体"/>
          <w:bCs/>
          <w:sz w:val="32"/>
          <w:szCs w:val="32"/>
        </w:rPr>
      </w:pPr>
      <w:r>
        <w:rPr>
          <w:rFonts w:ascii="宋体" w:eastAsia="宋体" w:hAnsi="宋体" w:hint="eastAsia"/>
          <w:sz w:val="32"/>
          <w:szCs w:val="32"/>
        </w:rPr>
        <w:fldChar w:fldCharType="end"/>
      </w:r>
    </w:p>
    <w:p w:rsidR="00C420C7" w:rsidRDefault="00C420C7">
      <w:pPr>
        <w:spacing w:line="540" w:lineRule="exact"/>
        <w:jc w:val="center"/>
        <w:rPr>
          <w:rFonts w:ascii="仿宋" w:eastAsia="仿宋" w:hAnsi="仿宋"/>
          <w:bCs/>
          <w:sz w:val="32"/>
          <w:szCs w:val="32"/>
        </w:rPr>
      </w:pPr>
    </w:p>
    <w:p w:rsidR="00C420C7" w:rsidRDefault="00C420C7">
      <w:pPr>
        <w:spacing w:line="540" w:lineRule="exact"/>
        <w:jc w:val="center"/>
        <w:rPr>
          <w:rFonts w:ascii="仿宋" w:eastAsia="仿宋" w:hAnsi="仿宋"/>
          <w:bCs/>
          <w:sz w:val="32"/>
          <w:szCs w:val="32"/>
        </w:rPr>
      </w:pPr>
    </w:p>
    <w:p w:rsidR="00C420C7" w:rsidRDefault="00C420C7">
      <w:pPr>
        <w:spacing w:line="540" w:lineRule="exact"/>
        <w:jc w:val="center"/>
        <w:rPr>
          <w:rFonts w:ascii="仿宋" w:eastAsia="仿宋" w:hAnsi="仿宋"/>
          <w:bCs/>
          <w:sz w:val="32"/>
          <w:szCs w:val="32"/>
        </w:rPr>
      </w:pPr>
    </w:p>
    <w:p w:rsidR="00C420C7" w:rsidRDefault="00C420C7">
      <w:pPr>
        <w:spacing w:line="540" w:lineRule="exact"/>
        <w:jc w:val="center"/>
        <w:rPr>
          <w:rFonts w:ascii="仿宋" w:eastAsia="仿宋" w:hAnsi="仿宋"/>
          <w:bCs/>
          <w:sz w:val="32"/>
          <w:szCs w:val="32"/>
        </w:rPr>
      </w:pPr>
    </w:p>
    <w:p w:rsidR="00C420C7" w:rsidRDefault="00C420C7">
      <w:pPr>
        <w:spacing w:line="540" w:lineRule="exact"/>
        <w:outlineLvl w:val="0"/>
        <w:rPr>
          <w:rFonts w:ascii="仿宋" w:eastAsia="仿宋" w:hAnsi="仿宋"/>
          <w:b/>
          <w:bCs/>
          <w:sz w:val="32"/>
          <w:szCs w:val="32"/>
        </w:rPr>
        <w:sectPr w:rsidR="00C420C7">
          <w:pgSz w:w="11906" w:h="16838"/>
          <w:pgMar w:top="1440" w:right="1800" w:bottom="1440" w:left="1800" w:header="851" w:footer="992" w:gutter="0"/>
          <w:pgNumType w:start="1"/>
          <w:cols w:space="425"/>
          <w:docGrid w:type="lines" w:linePitch="312"/>
        </w:sectPr>
      </w:pPr>
    </w:p>
    <w:p w:rsidR="00C420C7" w:rsidRDefault="006B7040">
      <w:pPr>
        <w:spacing w:line="460" w:lineRule="exact"/>
        <w:jc w:val="center"/>
        <w:outlineLvl w:val="0"/>
        <w:rPr>
          <w:rFonts w:ascii="仿宋" w:eastAsia="仿宋" w:hAnsi="仿宋"/>
          <w:b/>
          <w:bCs/>
          <w:sz w:val="28"/>
          <w:szCs w:val="28"/>
        </w:rPr>
      </w:pPr>
      <w:bookmarkStart w:id="0" w:name="_Toc461719876"/>
      <w:r>
        <w:rPr>
          <w:rFonts w:ascii="仿宋" w:eastAsia="仿宋" w:hAnsi="仿宋" w:hint="eastAsia"/>
          <w:b/>
          <w:bCs/>
          <w:sz w:val="28"/>
          <w:szCs w:val="28"/>
        </w:rPr>
        <w:lastRenderedPageBreak/>
        <w:t>序  言</w:t>
      </w:r>
      <w:bookmarkEnd w:id="0"/>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柳州市机械电子工业职业技术学校前身为柳州地区农经中专，始建于1958年，是柳州市批准建立、教育厅备案、隶属于柳州市教育局的一所中等职业学校。2005年更名为广西机电技师学院沙塘校区，2013年定名为柳州市机械电子工业职业技术学校。办学历史悠久，坐落于风光秀丽、书香弥漫的柳州市柳北区的文化重地。</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建校以来，学校秉承“三式”(办集团式学校、建产业式专业、开发技能式课程)，“四共”(与企业专业共建、教材共编、课程共担、资源共享)的办学理念，以培养高技术复合型应用人才为目标，致力于建设特色鲜明、中高职教育衔接、技能培训和终身教育共生、与市场需求紧密结合的现代化中等职业学校。</w:t>
      </w:r>
    </w:p>
    <w:p w:rsidR="00C420C7" w:rsidRDefault="00C420C7" w:rsidP="00AA352C">
      <w:pPr>
        <w:spacing w:line="460" w:lineRule="exact"/>
        <w:ind w:firstLineChars="200" w:firstLine="562"/>
        <w:rPr>
          <w:rFonts w:ascii="仿宋" w:eastAsia="仿宋" w:hAnsi="仿宋"/>
          <w:b/>
          <w:bCs/>
          <w:sz w:val="28"/>
          <w:szCs w:val="28"/>
        </w:rPr>
      </w:pPr>
    </w:p>
    <w:p w:rsidR="00C420C7" w:rsidRDefault="006B7040">
      <w:pPr>
        <w:numPr>
          <w:ilvl w:val="0"/>
          <w:numId w:val="1"/>
        </w:numPr>
        <w:spacing w:line="460" w:lineRule="exact"/>
        <w:jc w:val="center"/>
        <w:outlineLvl w:val="0"/>
        <w:rPr>
          <w:rFonts w:ascii="黑体" w:eastAsia="黑体" w:hAnsi="黑体"/>
          <w:bCs/>
          <w:sz w:val="28"/>
          <w:szCs w:val="28"/>
        </w:rPr>
      </w:pPr>
      <w:bookmarkStart w:id="1" w:name="_Toc461719877"/>
      <w:bookmarkStart w:id="2" w:name="OLE_LINK1"/>
      <w:r>
        <w:rPr>
          <w:rFonts w:ascii="黑体" w:eastAsia="黑体" w:hAnsi="黑体" w:hint="eastAsia"/>
          <w:bCs/>
          <w:sz w:val="28"/>
          <w:szCs w:val="28"/>
        </w:rPr>
        <w:t>总 则</w:t>
      </w:r>
      <w:bookmarkEnd w:id="1"/>
    </w:p>
    <w:bookmarkEnd w:id="2"/>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第一条 为实施科教兴国战略，促进民办教育事业的发展，依据《中华人民共和国民办教育促进法》、《中华人民共和国民办教育促进法实施条例》、国务院《民办非企业单位登记管理暂行条例》和其他有关教育的法律、法规，制定本章程。</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第二条 学校名称为柳州市机械电子工业职业技术学校，简称柳州机电工业学校。</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学校地址：柳州市沙塘镇三合路18号。</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学校网址：http://www.jdgyzx.com</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学校性质：本校为民办、从事非营利性教育活动的单位，具有独立法人资格，依法自主办学。学校在民事活动中依法享有民事权利，承担民事责任。</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办学宗旨及理念：时刻响应“育时代英才，创美好未来”的口号，以“厚德明专、励能善技”为校训，以“求真务实、进取创新”为校风，以“博学严谨、敬业爱生”为教风，以“勤学好思、知行合一”为学风。树立“服务和引领”的教育办学中心理念，以“管理精细、质量过硬、内涵丰富、特色鲜明”为总体目标。</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办学规模：学校占地总面积87亩，投资600多万元，建筑总面</w:t>
      </w:r>
      <w:r>
        <w:rPr>
          <w:rFonts w:ascii="仿宋" w:eastAsia="仿宋" w:hAnsi="仿宋" w:hint="eastAsia"/>
          <w:bCs/>
          <w:sz w:val="28"/>
          <w:szCs w:val="28"/>
        </w:rPr>
        <w:lastRenderedPageBreak/>
        <w:t>积25300m</w:t>
      </w:r>
      <w:r>
        <w:rPr>
          <w:rFonts w:ascii="仿宋" w:eastAsia="仿宋" w:hAnsi="仿宋" w:hint="eastAsia"/>
          <w:bCs/>
          <w:sz w:val="28"/>
          <w:szCs w:val="28"/>
          <w:vertAlign w:val="superscript"/>
        </w:rPr>
        <w:t>2</w:t>
      </w:r>
      <w:r>
        <w:rPr>
          <w:rFonts w:ascii="仿宋" w:eastAsia="仿宋" w:hAnsi="仿宋" w:hint="eastAsia"/>
          <w:bCs/>
          <w:sz w:val="28"/>
          <w:szCs w:val="28"/>
        </w:rPr>
        <w:t>，容纳学生2500人，教职工100多人。</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学校隶属于柳州市教育局，自觉接受业务主管单位市教育局、区教育厅，登记机关市民政局的业务指导和监督管理。</w:t>
      </w:r>
    </w:p>
    <w:p w:rsidR="00C420C7" w:rsidRDefault="00C420C7">
      <w:pPr>
        <w:spacing w:line="460" w:lineRule="exact"/>
        <w:rPr>
          <w:rFonts w:ascii="仿宋" w:eastAsia="仿宋" w:hAnsi="仿宋"/>
          <w:bCs/>
          <w:sz w:val="28"/>
          <w:szCs w:val="28"/>
        </w:rPr>
      </w:pPr>
    </w:p>
    <w:p w:rsidR="00C420C7" w:rsidRDefault="006B7040">
      <w:pPr>
        <w:numPr>
          <w:ilvl w:val="0"/>
          <w:numId w:val="1"/>
        </w:numPr>
        <w:spacing w:line="460" w:lineRule="exact"/>
        <w:jc w:val="center"/>
        <w:outlineLvl w:val="0"/>
        <w:rPr>
          <w:rFonts w:ascii="黑体" w:eastAsia="黑体" w:hAnsi="黑体"/>
          <w:bCs/>
          <w:sz w:val="28"/>
          <w:szCs w:val="28"/>
        </w:rPr>
      </w:pPr>
      <w:bookmarkStart w:id="3" w:name="_Toc461719878"/>
      <w:r>
        <w:rPr>
          <w:rFonts w:ascii="黑体" w:eastAsia="黑体" w:hAnsi="黑体" w:hint="eastAsia"/>
          <w:bCs/>
          <w:sz w:val="28"/>
          <w:szCs w:val="28"/>
        </w:rPr>
        <w:t>学校的设立</w:t>
      </w:r>
      <w:bookmarkEnd w:id="3"/>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学校出资者学校举办者为二人：</w:t>
      </w:r>
    </w:p>
    <w:p w:rsidR="00C420C7" w:rsidRPr="001216EB" w:rsidRDefault="006B7040" w:rsidP="001216EB">
      <w:pPr>
        <w:pStyle w:val="a7"/>
        <w:numPr>
          <w:ilvl w:val="0"/>
          <w:numId w:val="7"/>
        </w:numPr>
        <w:spacing w:line="460" w:lineRule="exact"/>
        <w:ind w:firstLineChars="0"/>
        <w:rPr>
          <w:rFonts w:ascii="仿宋" w:eastAsia="仿宋" w:hAnsi="仿宋"/>
          <w:bCs/>
          <w:sz w:val="28"/>
          <w:szCs w:val="28"/>
        </w:rPr>
      </w:pPr>
      <w:r w:rsidRPr="001216EB">
        <w:rPr>
          <w:rFonts w:ascii="仿宋" w:eastAsia="仿宋" w:hAnsi="仿宋" w:hint="eastAsia"/>
          <w:bCs/>
          <w:sz w:val="28"/>
          <w:szCs w:val="28"/>
        </w:rPr>
        <w:t>姓名：韦华湘，性别：男，年龄：53岁，住：广西柳州市鱼峰区屏山大道262号10#3-2-1，身份证号码：4201</w:t>
      </w:r>
      <w:r w:rsidR="001216EB" w:rsidRPr="001216EB">
        <w:rPr>
          <w:rFonts w:ascii="仿宋" w:eastAsia="仿宋" w:hAnsi="仿宋"/>
          <w:bCs/>
          <w:sz w:val="28"/>
          <w:szCs w:val="28"/>
        </w:rPr>
        <w:t>*</w:t>
      </w:r>
      <w:r w:rsidR="001216EB">
        <w:rPr>
          <w:rFonts w:ascii="仿宋" w:eastAsia="仿宋" w:hAnsi="仿宋"/>
          <w:bCs/>
          <w:sz w:val="28"/>
          <w:szCs w:val="28"/>
        </w:rPr>
        <w:t>*********</w:t>
      </w:r>
      <w:r w:rsidRPr="001216EB">
        <w:rPr>
          <w:rFonts w:ascii="仿宋" w:eastAsia="仿宋" w:hAnsi="仿宋" w:hint="eastAsia"/>
          <w:bCs/>
          <w:sz w:val="28"/>
          <w:szCs w:val="28"/>
        </w:rPr>
        <w:t>5339。</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②姓名：黄强，性别：男，年龄：43岁，住：广西柳州市鱼峰区屏山大道262号7#3-2-4，身份证号码：4522</w:t>
      </w:r>
      <w:r w:rsidR="001216EB">
        <w:rPr>
          <w:rFonts w:ascii="仿宋" w:eastAsia="仿宋" w:hAnsi="仿宋"/>
          <w:bCs/>
          <w:sz w:val="28"/>
          <w:szCs w:val="28"/>
        </w:rPr>
        <w:t>**********</w:t>
      </w:r>
      <w:bookmarkStart w:id="4" w:name="_GoBack"/>
      <w:bookmarkEnd w:id="4"/>
      <w:r>
        <w:rPr>
          <w:rFonts w:ascii="仿宋" w:eastAsia="仿宋" w:hAnsi="仿宋" w:hint="eastAsia"/>
          <w:bCs/>
          <w:sz w:val="28"/>
          <w:szCs w:val="28"/>
        </w:rPr>
        <w:t>0011。</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韦华湘为学校法人代表，二人的出资额各为50%。</w:t>
      </w:r>
    </w:p>
    <w:p w:rsidR="00C420C7" w:rsidRDefault="00C420C7" w:rsidP="00AA352C">
      <w:pPr>
        <w:spacing w:line="460" w:lineRule="exact"/>
        <w:ind w:firstLineChars="200" w:firstLine="560"/>
        <w:rPr>
          <w:rFonts w:ascii="仿宋" w:eastAsia="仿宋" w:hAnsi="仿宋"/>
          <w:bCs/>
          <w:sz w:val="28"/>
          <w:szCs w:val="28"/>
        </w:rPr>
      </w:pPr>
    </w:p>
    <w:p w:rsidR="00C420C7" w:rsidRDefault="006B7040">
      <w:pPr>
        <w:numPr>
          <w:ilvl w:val="0"/>
          <w:numId w:val="1"/>
        </w:numPr>
        <w:spacing w:line="460" w:lineRule="exact"/>
        <w:jc w:val="center"/>
        <w:outlineLvl w:val="0"/>
        <w:rPr>
          <w:rFonts w:ascii="黑体" w:eastAsia="黑体" w:hAnsi="黑体"/>
          <w:bCs/>
          <w:sz w:val="28"/>
          <w:szCs w:val="28"/>
        </w:rPr>
      </w:pPr>
      <w:bookmarkStart w:id="5" w:name="_Toc461719879"/>
      <w:r>
        <w:rPr>
          <w:rFonts w:ascii="黑体" w:eastAsia="黑体" w:hAnsi="黑体" w:hint="eastAsia"/>
          <w:bCs/>
          <w:sz w:val="28"/>
          <w:szCs w:val="28"/>
        </w:rPr>
        <w:t>办学范畴</w:t>
      </w:r>
      <w:bookmarkEnd w:id="5"/>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招生范围：</w:t>
      </w:r>
      <w:bookmarkStart w:id="6" w:name="OLE_LINK2"/>
      <w:r>
        <w:rPr>
          <w:rFonts w:ascii="仿宋" w:eastAsia="仿宋" w:hAnsi="仿宋" w:hint="eastAsia"/>
          <w:bCs/>
          <w:sz w:val="28"/>
          <w:szCs w:val="28"/>
        </w:rPr>
        <w:t>应往届初中毕业生</w:t>
      </w:r>
      <w:bookmarkEnd w:id="6"/>
      <w:r>
        <w:rPr>
          <w:rFonts w:ascii="仿宋" w:eastAsia="仿宋" w:hAnsi="仿宋" w:hint="eastAsia"/>
          <w:bCs/>
          <w:sz w:val="28"/>
          <w:szCs w:val="28"/>
        </w:rPr>
        <w:t>。</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办学层次：中等学历职业教育。</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办学特色：大学直升、免费入学、就业保障、校企合作，实行半封闭式管理，学制三年。</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教育形式：职业中专、职业技能培训。</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学科门类设置：现有汽车制造与检修、机械加工技术、电子电器应用与维修、机电技术应用、中餐烹饪与营养膳食专业。</w:t>
      </w:r>
    </w:p>
    <w:p w:rsidR="00C420C7" w:rsidRDefault="00C420C7">
      <w:pPr>
        <w:spacing w:line="460" w:lineRule="exact"/>
        <w:rPr>
          <w:rFonts w:ascii="仿宋" w:eastAsia="仿宋" w:hAnsi="仿宋"/>
          <w:bCs/>
          <w:sz w:val="28"/>
          <w:szCs w:val="28"/>
        </w:rPr>
      </w:pPr>
    </w:p>
    <w:p w:rsidR="00C420C7" w:rsidRDefault="006B7040">
      <w:pPr>
        <w:numPr>
          <w:ilvl w:val="0"/>
          <w:numId w:val="1"/>
        </w:numPr>
        <w:spacing w:line="460" w:lineRule="exact"/>
        <w:jc w:val="center"/>
        <w:outlineLvl w:val="0"/>
        <w:rPr>
          <w:rFonts w:ascii="黑体" w:eastAsia="黑体" w:hAnsi="黑体"/>
          <w:bCs/>
          <w:sz w:val="28"/>
          <w:szCs w:val="28"/>
        </w:rPr>
      </w:pPr>
      <w:bookmarkStart w:id="7" w:name="_Toc461719880"/>
      <w:r>
        <w:rPr>
          <w:rFonts w:ascii="黑体" w:eastAsia="黑体" w:hAnsi="黑体" w:hint="eastAsia"/>
          <w:bCs/>
          <w:sz w:val="28"/>
          <w:szCs w:val="28"/>
        </w:rPr>
        <w:t>组织机构与管理体制</w:t>
      </w:r>
      <w:bookmarkEnd w:id="7"/>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学校依法设立校董事会，董事会每届三年，校董事会是本校的决策机构。校董事会成员为5人，董事由举办者或其代表、校长、教职工代表等人组成，董事每届任期一年，可连选连任。</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校董事会行使下列职权：</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（一）聘任或解聘校长；</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（二）制订和修改学校章程、规章制度； </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（三）审批本校的发展规划、批准年度工作计划；</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（四）经费筹措及审核年度财务预、决算方案，增加或者减少办学资金</w:t>
      </w:r>
      <w:r>
        <w:rPr>
          <w:rFonts w:ascii="仿宋" w:eastAsia="仿宋" w:hAnsi="仿宋" w:hint="eastAsia"/>
          <w:bCs/>
          <w:sz w:val="28"/>
          <w:szCs w:val="28"/>
        </w:rPr>
        <w:lastRenderedPageBreak/>
        <w:t xml:space="preserve">的方案；　　</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（五）决定教职工的编制定额和工资标准；</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（六）决定学校合并、分立、变更、终止方案；　</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（七）学校内部机构设置；　　</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（八）须由董（理）事会决定的其他事项。</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董事会每年定期召开两次会议，每半年一次，在每学期开学和毕业时召开。有下列情形之一的，应召开校董事临时会议，临时会议与定期会议通过的决议具有同等效力：</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（一）董事长认为必要时；</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（二）三分之一董事联名提议时；</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董事长行使下列职权：</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（一）召集和主持董事会会议；　　</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（二）检查董事会决议的实施情况；　　</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（三）检查学校财务状况；　　</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（四）法律、法规和学校章程规定的其他职权。</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董事会会议由董事长召集和主持，董事长因特殊原因不能履行职务时，由董事长指定副董事长或者其他董事召集主持。董事会议实行一人一票制和按出席会议董事人数，少数服从多数的原则。</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召开董事会议，董事长或董事长指定的人员与会议召开十日前通知全体董事，并将会议的时间、地点、内容等一并告知董事。董事因故不能出席会议，可书面委托其他董事代为出席会议，委托书须载明授权范围。</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出席董事会议的人数须为全体董事人数的三分之二以上，会议决议必须超过全体董事人数的二分之一通过方可有效。</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董事会对下列事项须经2/3以上董事会组成人员同意方可通过（民办学校修改章程应报审批机关备案，由原审批单位向社会公告）。</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（一）聘任和解聘校长；</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（二）修改学校章程和制定学校的规章制度；</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（三）制定发展规划，批准年度工作计划；</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（四）筹集办学经费，审核预算、决算；</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（五）决定学校的分立、合并、终止；</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（六）办学结余分配方案。</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董事会对所议事项作会议记录，出席会议的董事须在会议记录上签名。董事对董事会的决议承担责任。董事会记录由董事长指定的人员保管。</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学校设立校长和财务专员，校长和财务主任由董事会聘任或解聘，并报审批机关核准。校长依法独立行使教育教学和行政管理职权。</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校长对董事会负责，并行使下列职权： </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（一）执行学校董事会的决定；</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（二）实施发展规划，拟订年度工作计划、财务预算和学校规章制度；</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（三）提议聘任或解聘应由董事会聘任或解聘的管理人员；</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（四）聘任和解聘应由董事会聘任或解聘以外的学校工作人员、实施奖惩；</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（五）组织教育教学、科学研究活动、保证教育教学质量；</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（六）负责学校日常管理工作；</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（七）学校董事会的其他授权。</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校长在行使职权时，不得变更董事会决定或超越授权范围。</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副校长及校长助理协助校长工作，校长不能行使职权时，由校长指定的副校长及校长助理代其行使职权。</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学校建立以教师为主体的教职工</w:t>
      </w:r>
      <w:r w:rsidR="00942633">
        <w:rPr>
          <w:rFonts w:ascii="仿宋" w:eastAsia="仿宋" w:hAnsi="仿宋" w:hint="eastAsia"/>
          <w:bCs/>
          <w:sz w:val="28"/>
          <w:szCs w:val="28"/>
        </w:rPr>
        <w:t>代表</w:t>
      </w:r>
      <w:r>
        <w:rPr>
          <w:rFonts w:ascii="仿宋" w:eastAsia="仿宋" w:hAnsi="仿宋" w:hint="eastAsia"/>
          <w:bCs/>
          <w:sz w:val="28"/>
          <w:szCs w:val="28"/>
        </w:rPr>
        <w:t>大会制度，保障教职工参与学校民主管理和进行民主监督。</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（一）教职工</w:t>
      </w:r>
      <w:r w:rsidR="00942633">
        <w:rPr>
          <w:rFonts w:ascii="仿宋" w:eastAsia="仿宋" w:hAnsi="仿宋" w:hint="eastAsia"/>
          <w:bCs/>
          <w:sz w:val="28"/>
          <w:szCs w:val="28"/>
        </w:rPr>
        <w:t>代表</w:t>
      </w:r>
      <w:r>
        <w:rPr>
          <w:rFonts w:ascii="仿宋" w:eastAsia="仿宋" w:hAnsi="仿宋" w:hint="eastAsia"/>
          <w:bCs/>
          <w:sz w:val="28"/>
          <w:szCs w:val="28"/>
        </w:rPr>
        <w:t>大会行使审议建议权、审议通过权和评议监督权。凡与教职工利益直接相关的福利和校内分配实施方案以及有关教职工聘任、考核、奖惩的办法，须经教职工</w:t>
      </w:r>
      <w:r w:rsidR="00942633">
        <w:rPr>
          <w:rFonts w:ascii="仿宋" w:eastAsia="仿宋" w:hAnsi="仿宋" w:hint="eastAsia"/>
          <w:bCs/>
          <w:sz w:val="28"/>
          <w:szCs w:val="28"/>
        </w:rPr>
        <w:t>代表</w:t>
      </w:r>
      <w:r>
        <w:rPr>
          <w:rFonts w:ascii="仿宋" w:eastAsia="仿宋" w:hAnsi="仿宋" w:hint="eastAsia"/>
          <w:bCs/>
          <w:sz w:val="28"/>
          <w:szCs w:val="28"/>
        </w:rPr>
        <w:t>大会审议通过。学校工会作为教职工</w:t>
      </w:r>
      <w:r w:rsidR="00942633">
        <w:rPr>
          <w:rFonts w:ascii="仿宋" w:eastAsia="仿宋" w:hAnsi="仿宋" w:hint="eastAsia"/>
          <w:bCs/>
          <w:sz w:val="28"/>
          <w:szCs w:val="28"/>
        </w:rPr>
        <w:t>代表</w:t>
      </w:r>
      <w:r>
        <w:rPr>
          <w:rFonts w:ascii="仿宋" w:eastAsia="仿宋" w:hAnsi="仿宋" w:hint="eastAsia"/>
          <w:bCs/>
          <w:sz w:val="28"/>
          <w:szCs w:val="28"/>
        </w:rPr>
        <w:t>大会的工作机构，保障民主管理、民主监督的落实，维护教职工的合法权益；</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（二）民主评议领导干部，实行年终领导述职，教职工测评考核结果记入领导干部政绩当中；</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（三）学校领导班子成员自觉遵守民主管理制度，增强民主意识，以身作则，廉洁自律；</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（四）</w:t>
      </w:r>
      <w:r>
        <w:rPr>
          <w:rFonts w:ascii="仿宋" w:eastAsia="仿宋" w:hAnsi="仿宋"/>
          <w:bCs/>
          <w:sz w:val="28"/>
          <w:szCs w:val="28"/>
        </w:rPr>
        <w:t>设立 “意见簿”，“校长信箱”等，收集教职工们的意见和要求，拓宽民主渠道，开展征集合理化建议活动，由工会负责具体工作，及时</w:t>
      </w:r>
      <w:r>
        <w:rPr>
          <w:rFonts w:ascii="仿宋" w:eastAsia="仿宋" w:hAnsi="仿宋"/>
          <w:bCs/>
          <w:sz w:val="28"/>
          <w:szCs w:val="28"/>
        </w:rPr>
        <w:lastRenderedPageBreak/>
        <w:t>向学校领导班子汇报进行处理</w:t>
      </w:r>
      <w:r>
        <w:rPr>
          <w:rFonts w:ascii="仿宋" w:eastAsia="仿宋" w:hAnsi="仿宋" w:hint="eastAsia"/>
          <w:bCs/>
          <w:sz w:val="28"/>
          <w:szCs w:val="28"/>
        </w:rPr>
        <w:t>；</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（五）</w:t>
      </w:r>
      <w:r>
        <w:rPr>
          <w:rFonts w:ascii="仿宋" w:eastAsia="仿宋" w:hAnsi="仿宋"/>
          <w:bCs/>
          <w:sz w:val="28"/>
          <w:szCs w:val="28"/>
        </w:rPr>
        <w:t>定期评议校领导干部</w:t>
      </w:r>
      <w:r>
        <w:rPr>
          <w:rFonts w:ascii="仿宋" w:eastAsia="仿宋" w:hAnsi="仿宋" w:hint="eastAsia"/>
          <w:bCs/>
          <w:sz w:val="28"/>
          <w:szCs w:val="28"/>
        </w:rPr>
        <w:t>，</w:t>
      </w:r>
      <w:r>
        <w:rPr>
          <w:rFonts w:ascii="仿宋" w:eastAsia="仿宋" w:hAnsi="仿宋"/>
          <w:bCs/>
          <w:sz w:val="28"/>
          <w:szCs w:val="28"/>
        </w:rPr>
        <w:t>每年1</w:t>
      </w:r>
      <w:r>
        <w:rPr>
          <w:rFonts w:ascii="仿宋" w:eastAsia="仿宋" w:hAnsi="仿宋" w:hint="eastAsia"/>
          <w:bCs/>
          <w:sz w:val="28"/>
          <w:szCs w:val="28"/>
        </w:rPr>
        <w:t>至</w:t>
      </w:r>
      <w:r>
        <w:rPr>
          <w:rFonts w:ascii="仿宋" w:eastAsia="仿宋" w:hAnsi="仿宋"/>
          <w:bCs/>
          <w:sz w:val="28"/>
          <w:szCs w:val="28"/>
        </w:rPr>
        <w:t>2次。评议结果由校主要领导向教职工群众汇报，自觉接受群众监督</w:t>
      </w:r>
      <w:r>
        <w:rPr>
          <w:rFonts w:ascii="仿宋" w:eastAsia="仿宋" w:hAnsi="仿宋" w:hint="eastAsia"/>
          <w:bCs/>
          <w:sz w:val="28"/>
          <w:szCs w:val="28"/>
        </w:rPr>
        <w:t>；</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（六）民主管理工作在学校领导下进行工作，按照有关规定行使民主管理和民主监督的权利。</w:t>
      </w:r>
    </w:p>
    <w:p w:rsidR="00C420C7" w:rsidRDefault="006B7040" w:rsidP="00AA352C">
      <w:pPr>
        <w:pStyle w:val="20"/>
        <w:numPr>
          <w:ilvl w:val="0"/>
          <w:numId w:val="2"/>
        </w:numPr>
        <w:spacing w:line="460" w:lineRule="exact"/>
        <w:ind w:firstLine="560"/>
        <w:rPr>
          <w:rFonts w:ascii="仿宋" w:eastAsia="仿宋" w:hAnsi="仿宋"/>
          <w:bCs/>
          <w:sz w:val="28"/>
          <w:szCs w:val="28"/>
        </w:rPr>
      </w:pPr>
      <w:r>
        <w:rPr>
          <w:rFonts w:ascii="仿宋" w:eastAsia="仿宋" w:hAnsi="仿宋" w:hint="eastAsia"/>
          <w:bCs/>
          <w:sz w:val="28"/>
          <w:szCs w:val="28"/>
        </w:rPr>
        <w:t>学校建立健全信息公开制度。学期初公布学校及相关各部门的工作思想及计划;及时公布学校的重大决策;学期末公布财务收支情况;评职、聘用、晋级，奖金、福利等与教职工利益相关的事项，切实保障教职工的知情权、参与权和监督权；及时对社会公开向学生收费及学校教育教学的管理情况，以适当方式为学生及其家长了解学生的学业成绩及其他有关情况提供便利，接受社会、家长的监督。</w:t>
      </w:r>
    </w:p>
    <w:p w:rsidR="00C420C7" w:rsidRDefault="006B7040" w:rsidP="00AA352C">
      <w:pPr>
        <w:pStyle w:val="20"/>
        <w:numPr>
          <w:ilvl w:val="0"/>
          <w:numId w:val="2"/>
        </w:numPr>
        <w:spacing w:line="460" w:lineRule="exact"/>
        <w:ind w:firstLine="560"/>
        <w:rPr>
          <w:rFonts w:ascii="仿宋" w:eastAsia="仿宋" w:hAnsi="仿宋"/>
          <w:bCs/>
          <w:sz w:val="28"/>
          <w:szCs w:val="28"/>
        </w:rPr>
      </w:pPr>
      <w:r>
        <w:rPr>
          <w:rFonts w:ascii="仿宋" w:eastAsia="仿宋" w:hAnsi="仿宋" w:hint="eastAsia"/>
          <w:bCs/>
          <w:sz w:val="28"/>
          <w:szCs w:val="28"/>
        </w:rPr>
        <w:t xml:space="preserve">学校建立健全校内权益救济制度与申诉制度，保障学生和教职工的合法权益。分别成立校内学生申诉处理委员会和校内教师申诉处理委员会，明确受理学生和教师申诉的部门和程序。通过劳动（人事）争议调解委员会，就教职工与学校的劳动（人事）争议进行调解；通过人民调解委员会，就学生、教职工、学校间的民事纠纷进行调解。  </w:t>
      </w:r>
    </w:p>
    <w:p w:rsidR="00C420C7" w:rsidRDefault="006B7040" w:rsidP="00AA352C">
      <w:pPr>
        <w:pStyle w:val="20"/>
        <w:numPr>
          <w:ilvl w:val="0"/>
          <w:numId w:val="2"/>
        </w:numPr>
        <w:spacing w:line="460" w:lineRule="exact"/>
        <w:ind w:firstLine="560"/>
        <w:rPr>
          <w:rFonts w:ascii="仿宋" w:eastAsia="仿宋" w:hAnsi="仿宋"/>
          <w:bCs/>
          <w:sz w:val="28"/>
          <w:szCs w:val="28"/>
        </w:rPr>
      </w:pPr>
      <w:r>
        <w:rPr>
          <w:rFonts w:ascii="仿宋" w:eastAsia="仿宋" w:hAnsi="仿宋" w:hint="eastAsia"/>
          <w:bCs/>
          <w:sz w:val="28"/>
          <w:szCs w:val="28"/>
        </w:rPr>
        <w:t>学校建立健全平安校园制度，制定校园安全应急预案，定期开展安全教育，组织安全演练，加强校舍、交通、消防、饮食卫生、健康、周边环境治安以及教育教学安全管理，防范安全事故发生。学校鼓励学生参加人身意外伤害保险。发生校园意外伤害事故，立即启动相关应急预案，及时救助受伤害学生，并依法进行善后处理。</w:t>
      </w:r>
    </w:p>
    <w:p w:rsidR="00C420C7" w:rsidRDefault="00C420C7">
      <w:pPr>
        <w:spacing w:line="460" w:lineRule="exact"/>
        <w:rPr>
          <w:rFonts w:ascii="仿宋" w:eastAsia="仿宋" w:hAnsi="仿宋"/>
          <w:bCs/>
          <w:sz w:val="28"/>
          <w:szCs w:val="28"/>
        </w:rPr>
      </w:pPr>
    </w:p>
    <w:p w:rsidR="00C420C7" w:rsidRDefault="006B7040">
      <w:pPr>
        <w:numPr>
          <w:ilvl w:val="0"/>
          <w:numId w:val="1"/>
        </w:numPr>
        <w:spacing w:line="460" w:lineRule="exact"/>
        <w:jc w:val="center"/>
        <w:outlineLvl w:val="0"/>
        <w:rPr>
          <w:rFonts w:ascii="黑体" w:eastAsia="黑体" w:hAnsi="黑体"/>
          <w:bCs/>
          <w:sz w:val="28"/>
          <w:szCs w:val="28"/>
        </w:rPr>
      </w:pPr>
      <w:bookmarkStart w:id="8" w:name="_Toc461719881"/>
      <w:r>
        <w:rPr>
          <w:rFonts w:ascii="黑体" w:eastAsia="黑体" w:hAnsi="黑体" w:hint="eastAsia"/>
          <w:bCs/>
          <w:sz w:val="28"/>
          <w:szCs w:val="28"/>
        </w:rPr>
        <w:t>教育教学管理</w:t>
      </w:r>
      <w:bookmarkEnd w:id="8"/>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汉语言文字为学校的基本教学语言文字，学校使用全国通用的普通话和规范字。</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学校按照国家和省、市教育行政部门颁布或批准的课程计划、课程标准开展教育教学工作、规范征订教材教辅资料，并做好管理工作。</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学校坚持全面贯彻教育方针，全面提高教育教学质量。实行科学化、规范化管理，努力提高办学效益。</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学校教学面向全体学生，坚持因材施教原则，充分发挥学生</w:t>
      </w:r>
      <w:r>
        <w:rPr>
          <w:rFonts w:ascii="仿宋" w:eastAsia="仿宋" w:hAnsi="仿宋" w:hint="eastAsia"/>
          <w:bCs/>
          <w:sz w:val="28"/>
          <w:szCs w:val="28"/>
        </w:rPr>
        <w:lastRenderedPageBreak/>
        <w:t>的主体作用；重视基础知识教学和基本技能训练，激发学习兴趣，培养正确的学习方法和学习习惯。</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学校积极推进和鼓励教学研究和改革，运用先进的教育理论指导教育教学活动，积极推行科研成果及成功经验。</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学校实行教学质量监控，接受教育行政部门和其他有关部门对教育教学的监督管理；接受人民政府对学校办学水平、教育质量的督导评估。</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班级管理以学校办学理念和学校精神为指导，认真贯彻学校的方针和政策，执行学校的各项决定，引导学生坚定理想信念，班主任是班级管理的第一责任人，负责班级管理，建立高效的班委组织机构，建设可行的班级管理制度，形成良好的班风和学风，全面推进班级文化建设，创设和谐进取的班级氛围。开展各种教育，创建文明班级、先进班级。</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学校采用班级授课制，教学组织形式为单式。学校关注差异教育，重视个别辅导。</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学校实行学业考试制度和“操行分”管理制度，明确各主要教学环节的质量标准，建立和健全教学质量检查制度，建立教学事故责任追究制度，强化教学质量监控。</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学校主动与学生家庭建立联系，运用家长学校等形式指导、帮助家长创设良好的家庭教育环境。</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坚持“健康第一”的生命质量观，严格执行有关学校体育、卫生工作的法规规章，通过日常体育活动以及各类体育竞赛活动增强学生体质，开展健康教育，培养学生良好的卫生习惯、健身习惯与基本的运动技能。注重增强学生健康体质的教育，加强体育课程建设，提高体育课堂教学质量，全面促进学生健康体质的提升。</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学校建立医务室，建立学生健康档案，定期体检，预防传染病、常见病及食物中毒。学校完善卫生工作制度，不断改善环境卫生条件。全校实施禁烟。</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学校开设形式多样、内容丰富的专业课程实训基地，培养学生动手动脑和科学创新思维，提升学生科学素养，改变学生学习方式，提升学生创新意识与实践能力。</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学校开设劳动教育课程，引导学生积极参加各类劳技活动，培养学生动脑动手能力，促进学生全面发展，提高综合素质。</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学校每年积极开展文艺活动，开设形式多样、内容丰富的艺术社团，提升学生的艺术素质与修养，发掘学生的艺术潜能，展现学生的艺术特长。</w:t>
      </w:r>
    </w:p>
    <w:p w:rsidR="00C420C7" w:rsidRDefault="006B7040">
      <w:pPr>
        <w:numPr>
          <w:ilvl w:val="0"/>
          <w:numId w:val="1"/>
        </w:numPr>
        <w:spacing w:line="460" w:lineRule="exact"/>
        <w:jc w:val="center"/>
        <w:outlineLvl w:val="0"/>
        <w:rPr>
          <w:rFonts w:ascii="黑体" w:eastAsia="黑体" w:hAnsi="黑体"/>
          <w:bCs/>
          <w:sz w:val="28"/>
          <w:szCs w:val="28"/>
        </w:rPr>
      </w:pPr>
      <w:bookmarkStart w:id="9" w:name="_Toc461719882"/>
      <w:r>
        <w:rPr>
          <w:rFonts w:ascii="黑体" w:eastAsia="黑体" w:hAnsi="黑体" w:hint="eastAsia"/>
          <w:bCs/>
          <w:sz w:val="28"/>
          <w:szCs w:val="28"/>
        </w:rPr>
        <w:t>学生</w:t>
      </w:r>
      <w:bookmarkEnd w:id="9"/>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凡被本校录取或转入本校学习的学生即取得本校学籍。</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学生享有下列权利：</w:t>
      </w:r>
    </w:p>
    <w:p w:rsidR="00C420C7" w:rsidRDefault="006B7040" w:rsidP="00AA352C">
      <w:pPr>
        <w:numPr>
          <w:ilvl w:val="0"/>
          <w:numId w:val="3"/>
        </w:num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参与学校组织的各种教育教学活动，使用学校提供的教育教学资源；</w:t>
      </w:r>
    </w:p>
    <w:p w:rsidR="00C420C7" w:rsidRDefault="006B7040" w:rsidP="00AA352C">
      <w:pPr>
        <w:numPr>
          <w:ilvl w:val="0"/>
          <w:numId w:val="3"/>
        </w:num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参与学校、班级管理，评议学校工作和教师的教育教学工作；</w:t>
      </w:r>
    </w:p>
    <w:p w:rsidR="00C420C7" w:rsidRDefault="006B7040" w:rsidP="00AA352C">
      <w:pPr>
        <w:numPr>
          <w:ilvl w:val="0"/>
          <w:numId w:val="3"/>
        </w:num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自主选择学校校本课程，参加自己喜欢的社团活动；</w:t>
      </w:r>
    </w:p>
    <w:p w:rsidR="00C420C7" w:rsidRDefault="006B7040" w:rsidP="00AA352C">
      <w:pPr>
        <w:numPr>
          <w:ilvl w:val="0"/>
          <w:numId w:val="3"/>
        </w:num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在品行和学业成绩上获得公正评价，完成规定的学业后获得相应的学业证书；</w:t>
      </w:r>
    </w:p>
    <w:p w:rsidR="00C420C7" w:rsidRDefault="006B7040" w:rsidP="00AA352C">
      <w:pPr>
        <w:numPr>
          <w:ilvl w:val="0"/>
          <w:numId w:val="3"/>
        </w:num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对学校给予的综合素质评定、处分或处理有异议，对学校、教职工侵犯其受教育权、人身权、财产权等合法权益的行为，依法提出申诉或提起诉讼；在接到学校处分决定之日起5个工作日内，可以向学校学生申诉处理委员会提出书面申诉:</w:t>
      </w:r>
    </w:p>
    <w:p w:rsidR="00C420C7" w:rsidRDefault="006B7040" w:rsidP="00AA352C">
      <w:pPr>
        <w:pStyle w:val="20"/>
        <w:tabs>
          <w:tab w:val="left" w:pos="7248"/>
        </w:tabs>
        <w:adjustRightInd w:val="0"/>
        <w:snapToGrid w:val="0"/>
        <w:spacing w:line="460" w:lineRule="exact"/>
        <w:ind w:firstLine="560"/>
        <w:rPr>
          <w:rFonts w:ascii="仿宋" w:eastAsia="仿宋" w:hAnsi="仿宋"/>
          <w:bCs/>
          <w:sz w:val="28"/>
          <w:szCs w:val="28"/>
        </w:rPr>
      </w:pPr>
      <w:r>
        <w:rPr>
          <w:rFonts w:ascii="仿宋" w:eastAsia="仿宋" w:hAnsi="仿宋" w:hint="eastAsia"/>
          <w:bCs/>
          <w:sz w:val="28"/>
          <w:szCs w:val="28"/>
        </w:rPr>
        <w:t>1.学生申诉处理委员会对学生提出的申诉进行复查，并在学生接到书面申诉起15个工作日内，做出复查结论并告知申诉人,需要改变处理、处分决定的，由学生申诉处理委员会提交学校重新研究决定;</w:t>
      </w:r>
    </w:p>
    <w:p w:rsidR="00C420C7" w:rsidRDefault="006B7040" w:rsidP="00AA352C">
      <w:pPr>
        <w:pStyle w:val="20"/>
        <w:tabs>
          <w:tab w:val="left" w:pos="7248"/>
        </w:tabs>
        <w:adjustRightInd w:val="0"/>
        <w:snapToGrid w:val="0"/>
        <w:spacing w:line="460" w:lineRule="exact"/>
        <w:ind w:firstLine="560"/>
        <w:rPr>
          <w:rFonts w:ascii="仿宋" w:eastAsia="仿宋" w:hAnsi="仿宋"/>
          <w:bCs/>
          <w:sz w:val="28"/>
          <w:szCs w:val="28"/>
        </w:rPr>
      </w:pPr>
      <w:r>
        <w:rPr>
          <w:rFonts w:ascii="仿宋" w:eastAsia="仿宋" w:hAnsi="仿宋" w:hint="eastAsia"/>
          <w:bCs/>
          <w:sz w:val="28"/>
          <w:szCs w:val="28"/>
        </w:rPr>
        <w:t>2.学生申诉处理委员会应当由学校负责人、职能部门负责人、教师代表、学生组成。学生申诉处理委员会组成人员与学生申诉有直接利害关系的应当回避;</w:t>
      </w:r>
    </w:p>
    <w:p w:rsidR="00C420C7" w:rsidRDefault="006B7040" w:rsidP="00AA352C">
      <w:p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3.处理学生申诉遵循合法、公开、公平、公正和便利学生申诉、纪律处分权与申诉审查权相分离的原则;</w:t>
      </w:r>
    </w:p>
    <w:p w:rsidR="00C420C7" w:rsidRDefault="006B7040" w:rsidP="00AA352C">
      <w:p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4.学生向教育行政部门提出申诉，应当提交申诉书，并附上学校学生申诉处理委员会申诉复查决议书，申诉书应当载明：申诉人的姓名、性别、年龄、住址、联系方式；被申诉人的名称、法定代表人姓名、联系电话；申诉的事实、理由及请求；申诉人签名；提出申诉的日期;</w:t>
      </w:r>
    </w:p>
    <w:p w:rsidR="00C420C7" w:rsidRDefault="006B7040" w:rsidP="00AA352C">
      <w:p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5. 申诉材料不齐备的、过期不补正的视为撤消申诉。</w:t>
      </w:r>
    </w:p>
    <w:p w:rsidR="00C420C7" w:rsidRDefault="006B7040" w:rsidP="00AA352C">
      <w:pPr>
        <w:numPr>
          <w:ilvl w:val="0"/>
          <w:numId w:val="3"/>
        </w:num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法律法规规定的其他权利。</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学生应当履行下列义务：</w:t>
      </w:r>
    </w:p>
    <w:p w:rsidR="00C420C7" w:rsidRDefault="006B7040" w:rsidP="00AA352C">
      <w:p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(一)遵守法律法规，遵守《柳州机电工业学校学生日常规范》《柳州机电工业学校学生守则》，遵守学校章程及规章制度，遵守公共秩序和学生行为规范要求；</w:t>
      </w:r>
    </w:p>
    <w:p w:rsidR="00C420C7" w:rsidRDefault="006B7040" w:rsidP="00AA352C">
      <w:p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(二)尊师爱校，团结同学，参加集体活动，促进身心健康，养成良好品行；</w:t>
      </w:r>
    </w:p>
    <w:p w:rsidR="00C420C7" w:rsidRDefault="006B7040" w:rsidP="00AA352C">
      <w:p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(三)努力学习，完成规定的学习任务；</w:t>
      </w:r>
    </w:p>
    <w:p w:rsidR="00C420C7" w:rsidRDefault="006B7040" w:rsidP="00AA352C">
      <w:p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(四)承担在学生自治活动中当选职务的相应职责；</w:t>
      </w:r>
    </w:p>
    <w:p w:rsidR="00C420C7" w:rsidRDefault="006B7040" w:rsidP="00AA352C">
      <w:p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(五)爱护学校提供的教育教学资源；</w:t>
      </w:r>
    </w:p>
    <w:p w:rsidR="00C420C7" w:rsidRDefault="006B7040" w:rsidP="00AA352C">
      <w:pPr>
        <w:tabs>
          <w:tab w:val="left" w:pos="7248"/>
        </w:tabs>
        <w:adjustRightInd w:val="0"/>
        <w:snapToGrid w:val="0"/>
        <w:spacing w:line="460" w:lineRule="exact"/>
        <w:ind w:firstLineChars="200" w:firstLine="560"/>
        <w:rPr>
          <w:rFonts w:ascii="仿宋" w:eastAsia="仿宋" w:hAnsi="仿宋"/>
          <w:bCs/>
          <w:sz w:val="28"/>
          <w:szCs w:val="28"/>
        </w:rPr>
      </w:pPr>
      <w:r>
        <w:rPr>
          <w:rFonts w:ascii="仿宋" w:eastAsia="仿宋" w:hAnsi="仿宋" w:hint="eastAsia"/>
          <w:bCs/>
          <w:sz w:val="28"/>
          <w:szCs w:val="28"/>
        </w:rPr>
        <w:t>(六)法律法规规定的其他义务。</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学校按照省、市有关学生学籍管理的规定实行学籍管理，健全学籍档案，严格转学、休学等手续程序。</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学校对修完修学年限内规定课程且综合素质、学科学习业绩合格的学生，准予毕业。</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学校建立学生成长档案，对学生实施综合素质评定，促进学生全面发展。每学期评价结果记入学生成长手册。</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学校对德智体美诸方面均表现突出、在某方面有突出成绩或进步显著的学生，予以表彰和奖励，并记入学生成长手册。</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学校对违反校纪校规的学生予以批评教育，并可对情节严重者给予相应处分。</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学校为学生提供健康餐饮，为学生提供良好的就餐环境，确保学生用餐安全。</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学校设立奖学金、助学金、勤工俭学等形式的助学项目，奖励品学兼优的学生，帮助在学习生活中遇到特殊困难的学生，保障学生不因生活困难而辍学。</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学校建立学生会组织，保障学生自主管理和学生合法权益。学生干部一般通过民主选举产生。</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学校支持学生自治，鼓励学生参与校园民主管理，通过选举、</w:t>
      </w:r>
      <w:r>
        <w:rPr>
          <w:rFonts w:ascii="仿宋" w:eastAsia="仿宋" w:hAnsi="仿宋" w:hint="eastAsia"/>
          <w:bCs/>
          <w:sz w:val="28"/>
          <w:szCs w:val="28"/>
        </w:rPr>
        <w:lastRenderedPageBreak/>
        <w:t>演讲、辩论等方式在校园内学习民主生活方式，培养现代公民素养与健康人格。</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学校建立健全学生评教、评校制度，支持学生参与班级和学校的民主管理与监督。</w:t>
      </w:r>
    </w:p>
    <w:p w:rsidR="00C420C7" w:rsidRDefault="00C420C7">
      <w:pPr>
        <w:spacing w:line="460" w:lineRule="exact"/>
        <w:ind w:leftChars="200" w:left="420"/>
        <w:rPr>
          <w:rFonts w:ascii="仿宋" w:eastAsia="仿宋" w:hAnsi="仿宋"/>
          <w:bCs/>
          <w:sz w:val="28"/>
          <w:szCs w:val="28"/>
        </w:rPr>
      </w:pPr>
    </w:p>
    <w:p w:rsidR="00C420C7" w:rsidRDefault="006B7040">
      <w:pPr>
        <w:numPr>
          <w:ilvl w:val="0"/>
          <w:numId w:val="1"/>
        </w:numPr>
        <w:spacing w:line="460" w:lineRule="exact"/>
        <w:jc w:val="center"/>
        <w:outlineLvl w:val="0"/>
        <w:rPr>
          <w:rFonts w:ascii="黑体" w:eastAsia="黑体" w:hAnsi="黑体"/>
          <w:bCs/>
          <w:sz w:val="28"/>
          <w:szCs w:val="28"/>
        </w:rPr>
      </w:pPr>
      <w:bookmarkStart w:id="10" w:name="_Toc461719883"/>
      <w:r>
        <w:rPr>
          <w:rFonts w:ascii="黑体" w:eastAsia="黑体" w:hAnsi="黑体" w:hint="eastAsia"/>
          <w:bCs/>
          <w:sz w:val="28"/>
          <w:szCs w:val="28"/>
        </w:rPr>
        <w:t>教职工</w:t>
      </w:r>
      <w:bookmarkEnd w:id="10"/>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学校执行国家教师资格制度、公开招聘制度和教师专业技术职务评聘制度，依法实行学校用人制度。</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学校根据编制部门核定岗位数和岗位任职条件及教育行政部门、学校相关规定聘用教职工，公开招聘，竞争上岗，对聘用人员实行岗位管理和绩效工资制度。</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教师享有下列权利：</w:t>
      </w:r>
    </w:p>
    <w:p w:rsidR="00C420C7" w:rsidRDefault="006B7040" w:rsidP="00AA352C">
      <w:pPr>
        <w:numPr>
          <w:ilvl w:val="0"/>
          <w:numId w:val="4"/>
        </w:num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开展教育教学活动，从事教育教学改革和实验；</w:t>
      </w:r>
    </w:p>
    <w:p w:rsidR="00C420C7" w:rsidRDefault="006B7040" w:rsidP="00AA352C">
      <w:pPr>
        <w:numPr>
          <w:ilvl w:val="0"/>
          <w:numId w:val="4"/>
        </w:num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参加教育教学科研、学术交流，加入专业学术团体，在学术活动中充分发表意见；</w:t>
      </w:r>
    </w:p>
    <w:p w:rsidR="00C420C7" w:rsidRDefault="006B7040" w:rsidP="00AA352C">
      <w:pPr>
        <w:numPr>
          <w:ilvl w:val="0"/>
          <w:numId w:val="4"/>
        </w:num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指导学生学习和发展，公正评定学生品行和学业成绩；</w:t>
      </w:r>
    </w:p>
    <w:p w:rsidR="00C420C7" w:rsidRDefault="006B7040" w:rsidP="00AA352C">
      <w:pPr>
        <w:numPr>
          <w:ilvl w:val="0"/>
          <w:numId w:val="4"/>
        </w:num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按时获取工资报酬，享受国家规定的福利待遇以及寒暑假的带薪休假；</w:t>
      </w:r>
    </w:p>
    <w:p w:rsidR="00C420C7" w:rsidRDefault="006B7040" w:rsidP="00AA352C">
      <w:pPr>
        <w:numPr>
          <w:ilvl w:val="0"/>
          <w:numId w:val="4"/>
        </w:num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通过教职工(代表)大会或其他形式参与学校管理，对学校工作提出意见和建议；学校通过重大事项公示制度保障教师有知情权；对不公正待遇或处分有申诉权；</w:t>
      </w:r>
    </w:p>
    <w:p w:rsidR="00C420C7" w:rsidRDefault="006B7040" w:rsidP="00AA352C">
      <w:pPr>
        <w:numPr>
          <w:ilvl w:val="0"/>
          <w:numId w:val="4"/>
        </w:num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使用学校设施设备、图书音像资料及其他教育教学用品；</w:t>
      </w:r>
    </w:p>
    <w:p w:rsidR="00C420C7" w:rsidRDefault="006B7040" w:rsidP="00AA352C">
      <w:pPr>
        <w:numPr>
          <w:ilvl w:val="0"/>
          <w:numId w:val="4"/>
        </w:num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依据教育行政法规参加进修或者其他方式的培训；</w:t>
      </w:r>
    </w:p>
    <w:p w:rsidR="00C420C7" w:rsidRDefault="006B7040" w:rsidP="00AA352C">
      <w:pPr>
        <w:numPr>
          <w:ilvl w:val="0"/>
          <w:numId w:val="4"/>
        </w:num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法律法规规定的其他权利。</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教师应当履行下列义务：</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(一) 遵守法律法规、职业道德规范、学校章程及规章制度，为人师表，忠诚于人民教育事业；自觉抵制有偿家教。</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(二) 贯彻国家教育方针，执行学校工作计划，履行教师聘约和岗位职责，遵守政策规定的教师流动要求，服从学校合理工作安排，完成教育教学工作任务；</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(三) 对学生进行思想品德教育以及文化知识教育，组织、带领学生开展有益的社会活动；</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(四) 弘扬爱心与责任感，关心、爱护全体学生，尊重学生人格，平等对待学生，尊重学生隐私，促进学生在德、智、体、美等方面的全面发展；</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(五) 制止有害于学生的行为或者其他侵犯学生合法权利的行为，批评和抵制有害于学生健康成长的现象；</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(六) 践行以生为本理念，终身学习，与时俱进，不断调整适应教育需求的知识能力结构，提升育人水平。</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其他职工按照合同履行岗位职责，学校依法保障其合法权益。</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 学校制定教师专业发展、师训计划，鼓励和支持教师参与考察交流和进修培训，促进教师专业成长。</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学校保证教职工工资、保险、福利待遇按照国家有关规定执行，逐步改善教职工的工作条件和生活条件，帮助解决教职工遇到的实际困难。</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学校建立健全班主任选配、聘任、培训、考核、评优等制度，切实加强班主任队伍建设，提升敬业精神、教育理念和业务能力。</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学校建立教职工业务档案，每年对教职工的职业道德、工作能力、工作态度和工作绩效进行考核，考核结果作为续聘、转岗、解聘、晋升工资、实施奖惩等的依据。</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学校将师德表现作为教师考核、职务评聘、进修深造和评优评先等的首要内容。</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学校对在教育教学、科研、管理服务等方面表现优异、业绩突出者予以表彰和奖励。</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学校违反校纪校规和合同或在工作中造成失误和不良影响的教职工，视情节轻重，按照有关规定予以批评教育和惩处。</w:t>
      </w:r>
    </w:p>
    <w:p w:rsidR="00C420C7" w:rsidRDefault="00C420C7">
      <w:pPr>
        <w:spacing w:line="460" w:lineRule="exact"/>
        <w:rPr>
          <w:rFonts w:ascii="仿宋" w:eastAsia="仿宋" w:hAnsi="仿宋"/>
          <w:b/>
          <w:bCs/>
          <w:sz w:val="28"/>
          <w:szCs w:val="28"/>
        </w:rPr>
      </w:pPr>
    </w:p>
    <w:p w:rsidR="00C420C7" w:rsidRDefault="006B7040">
      <w:pPr>
        <w:numPr>
          <w:ilvl w:val="0"/>
          <w:numId w:val="1"/>
        </w:numPr>
        <w:spacing w:line="460" w:lineRule="exact"/>
        <w:jc w:val="center"/>
        <w:outlineLvl w:val="0"/>
        <w:rPr>
          <w:rFonts w:ascii="黑体" w:eastAsia="黑体" w:hAnsi="黑体"/>
          <w:bCs/>
          <w:sz w:val="28"/>
          <w:szCs w:val="28"/>
        </w:rPr>
      </w:pPr>
      <w:bookmarkStart w:id="11" w:name="_Toc461719884"/>
      <w:r>
        <w:rPr>
          <w:rFonts w:ascii="黑体" w:eastAsia="黑体" w:hAnsi="黑体" w:hint="eastAsia"/>
          <w:bCs/>
          <w:sz w:val="28"/>
          <w:szCs w:val="28"/>
        </w:rPr>
        <w:t>招生就业</w:t>
      </w:r>
      <w:bookmarkEnd w:id="11"/>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学校强化招生就业工作的指导与服务功能，建立、完善招生就业有关规章制度，明确招生就业工作流程，规范招生就业工作秩序，完善招</w:t>
      </w:r>
      <w:r>
        <w:rPr>
          <w:rFonts w:ascii="仿宋" w:eastAsia="仿宋" w:hAnsi="仿宋" w:hint="eastAsia"/>
          <w:bCs/>
          <w:sz w:val="28"/>
          <w:szCs w:val="28"/>
        </w:rPr>
        <w:lastRenderedPageBreak/>
        <w:t>生就业档案。</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学校加强招生工作组织与管理，保证招生数量、质量。</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（一）学校成立招生工作领导小组，制定年度招生工作方案，监督招生工作执行。</w:t>
      </w:r>
    </w:p>
    <w:p w:rsidR="00C420C7" w:rsidRDefault="006B7040" w:rsidP="00AA352C">
      <w:pPr>
        <w:spacing w:line="460" w:lineRule="exact"/>
        <w:ind w:firstLineChars="200" w:firstLine="560"/>
        <w:rPr>
          <w:rFonts w:ascii="仿宋" w:eastAsia="仿宋" w:hAnsi="仿宋"/>
          <w:bCs/>
          <w:sz w:val="28"/>
          <w:szCs w:val="28"/>
        </w:rPr>
      </w:pPr>
      <w:r>
        <w:rPr>
          <w:rFonts w:ascii="仿宋" w:eastAsia="仿宋" w:hAnsi="仿宋" w:hint="eastAsia"/>
          <w:bCs/>
          <w:sz w:val="28"/>
          <w:szCs w:val="28"/>
        </w:rPr>
        <w:t>（二）学校加强招生工作的宣传力度，创新宣传方式，营造和谐、公平、高品质的招生工作环境。</w:t>
      </w:r>
    </w:p>
    <w:p w:rsidR="00C420C7" w:rsidRDefault="006B7040" w:rsidP="00AA352C">
      <w:pPr>
        <w:numPr>
          <w:ilvl w:val="0"/>
          <w:numId w:val="5"/>
        </w:num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学校实施招生工作阳光工程，及时公开招生工作信息。</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（四）学校按规定实施自主招生制度，制定并发布自主招生方案，严格自主招生工作流程，按计划公正、公平录取具有良好职业素养的考生。</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学校加强就业工作组织与管理，拓展岗位群优质就业空间，提高毕业生就业服务质量水平。</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（一）学校加大就业市场拓建力度，建立就业工作高效服务机制。</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（二）学校重视人才市场需求预测，建立“市场、学校、毕业生”三位一体、相互补充的就业预警机制。</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（三）学校加强就业工作的信息化建设，建立应届毕业生信息库、用人单位信息库、生源信息库、校友信息库，提高信息利用率。</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（四）学校加大就业服务力度，建立完善学生职业生涯规划以及就业指导、服务与保障体系，提供就业指导、就业推荐、跟踪回访等服务。</w:t>
      </w:r>
    </w:p>
    <w:p w:rsidR="00C420C7" w:rsidRDefault="006B7040" w:rsidP="00AA352C">
      <w:pPr>
        <w:tabs>
          <w:tab w:val="left" w:pos="7248"/>
        </w:tabs>
        <w:spacing w:line="460" w:lineRule="exact"/>
        <w:ind w:firstLineChars="200" w:firstLine="560"/>
        <w:rPr>
          <w:rFonts w:ascii="仿宋" w:eastAsia="仿宋" w:hAnsi="仿宋"/>
          <w:bCs/>
          <w:sz w:val="28"/>
          <w:szCs w:val="28"/>
        </w:rPr>
      </w:pPr>
      <w:r>
        <w:rPr>
          <w:rFonts w:ascii="仿宋" w:eastAsia="仿宋" w:hAnsi="仿宋" w:hint="eastAsia"/>
          <w:bCs/>
          <w:sz w:val="28"/>
          <w:szCs w:val="28"/>
        </w:rPr>
        <w:t>（五）学校定期开展市场调研，分析用人单位岗位需求情况和毕业生就业走向，建立专业建设、专业开发调整机制，实现较高的一次就业率、专业对口就业率和就业巩固率。</w:t>
      </w:r>
    </w:p>
    <w:p w:rsidR="00C420C7" w:rsidRDefault="00C420C7">
      <w:pPr>
        <w:tabs>
          <w:tab w:val="left" w:pos="7248"/>
        </w:tabs>
        <w:spacing w:line="460" w:lineRule="exact"/>
        <w:rPr>
          <w:rFonts w:ascii="仿宋" w:eastAsia="仿宋" w:hAnsi="仿宋"/>
          <w:bCs/>
          <w:sz w:val="28"/>
          <w:szCs w:val="28"/>
        </w:rPr>
      </w:pPr>
    </w:p>
    <w:p w:rsidR="00C420C7" w:rsidRDefault="006B7040">
      <w:pPr>
        <w:numPr>
          <w:ilvl w:val="0"/>
          <w:numId w:val="1"/>
        </w:numPr>
        <w:spacing w:line="460" w:lineRule="exact"/>
        <w:jc w:val="center"/>
        <w:outlineLvl w:val="0"/>
        <w:rPr>
          <w:rFonts w:ascii="黑体" w:eastAsia="黑体" w:hAnsi="黑体"/>
          <w:bCs/>
          <w:sz w:val="28"/>
          <w:szCs w:val="28"/>
        </w:rPr>
      </w:pPr>
      <w:bookmarkStart w:id="12" w:name="_Toc461719885"/>
      <w:r>
        <w:rPr>
          <w:rFonts w:ascii="黑体" w:eastAsia="黑体" w:hAnsi="黑体" w:hint="eastAsia"/>
          <w:bCs/>
          <w:sz w:val="28"/>
          <w:szCs w:val="28"/>
        </w:rPr>
        <w:t>学校资产管理及使用</w:t>
      </w:r>
      <w:bookmarkEnd w:id="12"/>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学校经费来源：</w:t>
      </w:r>
    </w:p>
    <w:p w:rsidR="00C420C7" w:rsidRDefault="006B7040">
      <w:pPr>
        <w:numPr>
          <w:ilvl w:val="0"/>
          <w:numId w:val="6"/>
        </w:numPr>
        <w:spacing w:line="460" w:lineRule="exact"/>
        <w:ind w:leftChars="200" w:left="420"/>
        <w:rPr>
          <w:rFonts w:ascii="仿宋" w:eastAsia="仿宋" w:hAnsi="仿宋"/>
          <w:bCs/>
          <w:sz w:val="28"/>
          <w:szCs w:val="28"/>
        </w:rPr>
      </w:pPr>
      <w:r>
        <w:rPr>
          <w:rFonts w:ascii="仿宋" w:eastAsia="仿宋" w:hAnsi="仿宋" w:hint="eastAsia"/>
          <w:bCs/>
          <w:sz w:val="28"/>
          <w:szCs w:val="28"/>
        </w:rPr>
        <w:t>举办单位或个人出资；</w:t>
      </w:r>
    </w:p>
    <w:p w:rsidR="00C420C7" w:rsidRDefault="006B7040">
      <w:pPr>
        <w:numPr>
          <w:ilvl w:val="0"/>
          <w:numId w:val="6"/>
        </w:numPr>
        <w:spacing w:line="460" w:lineRule="exact"/>
        <w:ind w:leftChars="200" w:left="420"/>
        <w:rPr>
          <w:rFonts w:ascii="仿宋" w:eastAsia="仿宋" w:hAnsi="仿宋"/>
          <w:bCs/>
          <w:sz w:val="28"/>
          <w:szCs w:val="28"/>
        </w:rPr>
      </w:pPr>
      <w:r>
        <w:rPr>
          <w:rFonts w:ascii="仿宋" w:eastAsia="仿宋" w:hAnsi="仿宋" w:hint="eastAsia"/>
          <w:bCs/>
          <w:sz w:val="28"/>
          <w:szCs w:val="28"/>
        </w:rPr>
        <w:t>政府资助；</w:t>
      </w:r>
    </w:p>
    <w:p w:rsidR="00C420C7" w:rsidRDefault="006B7040">
      <w:pPr>
        <w:numPr>
          <w:ilvl w:val="0"/>
          <w:numId w:val="6"/>
        </w:numPr>
        <w:spacing w:line="460" w:lineRule="exact"/>
        <w:ind w:leftChars="200" w:left="420"/>
        <w:rPr>
          <w:rFonts w:ascii="仿宋" w:eastAsia="仿宋" w:hAnsi="仿宋"/>
          <w:bCs/>
          <w:sz w:val="28"/>
          <w:szCs w:val="28"/>
        </w:rPr>
      </w:pPr>
      <w:r>
        <w:rPr>
          <w:rFonts w:ascii="仿宋" w:eastAsia="仿宋" w:hAnsi="仿宋" w:hint="eastAsia"/>
          <w:bCs/>
          <w:sz w:val="28"/>
          <w:szCs w:val="28"/>
        </w:rPr>
        <w:t>在核准的业务范围内开展服务活动的合法收入；</w:t>
      </w:r>
    </w:p>
    <w:p w:rsidR="00C420C7" w:rsidRDefault="006B7040">
      <w:pPr>
        <w:numPr>
          <w:ilvl w:val="0"/>
          <w:numId w:val="6"/>
        </w:numPr>
        <w:spacing w:line="460" w:lineRule="exact"/>
        <w:ind w:leftChars="200" w:left="420"/>
        <w:rPr>
          <w:rFonts w:ascii="仿宋" w:eastAsia="仿宋" w:hAnsi="仿宋"/>
          <w:bCs/>
          <w:sz w:val="28"/>
          <w:szCs w:val="28"/>
        </w:rPr>
      </w:pPr>
      <w:r>
        <w:rPr>
          <w:rFonts w:ascii="仿宋" w:eastAsia="仿宋" w:hAnsi="仿宋" w:hint="eastAsia"/>
          <w:bCs/>
          <w:sz w:val="28"/>
          <w:szCs w:val="28"/>
        </w:rPr>
        <w:t>利息；</w:t>
      </w:r>
    </w:p>
    <w:p w:rsidR="00C420C7" w:rsidRDefault="006B7040">
      <w:pPr>
        <w:numPr>
          <w:ilvl w:val="0"/>
          <w:numId w:val="6"/>
        </w:numPr>
        <w:spacing w:line="460" w:lineRule="exact"/>
        <w:ind w:leftChars="200" w:left="420"/>
        <w:rPr>
          <w:rFonts w:ascii="仿宋" w:eastAsia="仿宋" w:hAnsi="仿宋"/>
          <w:bCs/>
          <w:sz w:val="28"/>
          <w:szCs w:val="28"/>
        </w:rPr>
      </w:pPr>
      <w:r>
        <w:rPr>
          <w:rFonts w:ascii="仿宋" w:eastAsia="仿宋" w:hAnsi="仿宋" w:hint="eastAsia"/>
          <w:bCs/>
          <w:sz w:val="28"/>
          <w:szCs w:val="28"/>
        </w:rPr>
        <w:t>捐赠；</w:t>
      </w:r>
    </w:p>
    <w:p w:rsidR="00C420C7" w:rsidRDefault="006B7040">
      <w:pPr>
        <w:numPr>
          <w:ilvl w:val="0"/>
          <w:numId w:val="6"/>
        </w:numPr>
        <w:spacing w:line="460" w:lineRule="exact"/>
        <w:ind w:leftChars="200" w:left="420"/>
        <w:rPr>
          <w:rFonts w:ascii="仿宋" w:eastAsia="仿宋" w:hAnsi="仿宋"/>
          <w:bCs/>
          <w:sz w:val="28"/>
          <w:szCs w:val="28"/>
        </w:rPr>
      </w:pPr>
      <w:r>
        <w:rPr>
          <w:rFonts w:ascii="仿宋" w:eastAsia="仿宋" w:hAnsi="仿宋" w:hint="eastAsia"/>
          <w:bCs/>
          <w:sz w:val="28"/>
          <w:szCs w:val="28"/>
        </w:rPr>
        <w:t>其他合法收入。</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学校经费来源以举办者出资及学费收入为主，多渠道筹措为辅，并依法接受社会捐赠。严格按照上级物价、财政、教育部门确定的收费项目和收费标准收取学生费用。</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本校资产必须用于章程规定的宗旨、业务范围，任何单位和个人不得侵占、私分或挪用。 </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 xml:space="preserve">认真贯彻《会计法》，严格遵守财经制度和财经纪律，规范财务管理行为，并接受政府部门和上级教育行政部门的监督。严格执行预、决算制度，合理使用资金，提高经费使用效益。 </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本校建立严格的财务管理制度，保证会计资料合法、真实、准确、完整。资产管理按国家规定的财务管理制度执行。</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本校换届或更换法定代表人、董事长、举办者之前必须接受审批机关和登记管理机关组织的财务审计。</w:t>
      </w:r>
    </w:p>
    <w:p w:rsidR="00C420C7" w:rsidRDefault="00C420C7" w:rsidP="00AA352C">
      <w:pPr>
        <w:tabs>
          <w:tab w:val="left" w:pos="7248"/>
        </w:tabs>
        <w:spacing w:line="460" w:lineRule="exact"/>
        <w:ind w:firstLineChars="200" w:firstLine="560"/>
        <w:rPr>
          <w:rFonts w:ascii="仿宋" w:eastAsia="仿宋" w:hAnsi="仿宋"/>
          <w:bCs/>
          <w:sz w:val="28"/>
          <w:szCs w:val="28"/>
        </w:rPr>
      </w:pPr>
    </w:p>
    <w:p w:rsidR="00C420C7" w:rsidRDefault="006B7040">
      <w:pPr>
        <w:numPr>
          <w:ilvl w:val="0"/>
          <w:numId w:val="1"/>
        </w:numPr>
        <w:spacing w:line="460" w:lineRule="exact"/>
        <w:jc w:val="center"/>
        <w:outlineLvl w:val="0"/>
        <w:rPr>
          <w:rFonts w:ascii="黑体" w:eastAsia="黑体" w:hAnsi="黑体"/>
          <w:bCs/>
          <w:sz w:val="28"/>
          <w:szCs w:val="28"/>
        </w:rPr>
      </w:pPr>
      <w:bookmarkStart w:id="13" w:name="_Toc461719886"/>
      <w:r>
        <w:rPr>
          <w:rFonts w:ascii="黑体" w:eastAsia="黑体" w:hAnsi="黑体" w:hint="eastAsia"/>
          <w:bCs/>
          <w:sz w:val="28"/>
          <w:szCs w:val="28"/>
        </w:rPr>
        <w:t>附则</w:t>
      </w:r>
      <w:bookmarkEnd w:id="13"/>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章程的修改须由三分之一以上的董事提议，经董事会三分之二以上成员同意方可通过。修改后的章程须在通过后十五日内，报审批机关审查同意，并报登记机关</w:t>
      </w:r>
      <w:r w:rsidR="00836993">
        <w:rPr>
          <w:rFonts w:ascii="仿宋" w:eastAsia="仿宋" w:hAnsi="仿宋" w:hint="eastAsia"/>
          <w:bCs/>
          <w:sz w:val="28"/>
          <w:szCs w:val="28"/>
        </w:rPr>
        <w:t>备案</w:t>
      </w:r>
      <w:r>
        <w:rPr>
          <w:rFonts w:ascii="仿宋" w:eastAsia="仿宋" w:hAnsi="仿宋" w:hint="eastAsia"/>
          <w:bCs/>
          <w:sz w:val="28"/>
          <w:szCs w:val="28"/>
        </w:rPr>
        <w:t xml:space="preserve">后生效。　</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本章程未尽事宜按照法律法规及上级规范性文件政策执行。如有抵触处，以法律法规及上级规范性文件为准。</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学校建立健全本章程统领下的学校规章制度体系。规章制度的立、改、废均依照民主程序进行。</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本章程的解释权属本校董事会。</w:t>
      </w:r>
    </w:p>
    <w:p w:rsidR="00C420C7" w:rsidRDefault="006B7040" w:rsidP="00AA352C">
      <w:pPr>
        <w:numPr>
          <w:ilvl w:val="0"/>
          <w:numId w:val="2"/>
        </w:numPr>
        <w:spacing w:line="460" w:lineRule="exact"/>
        <w:ind w:firstLineChars="200" w:firstLine="560"/>
        <w:rPr>
          <w:rFonts w:ascii="仿宋" w:eastAsia="仿宋" w:hAnsi="仿宋"/>
          <w:bCs/>
          <w:sz w:val="28"/>
          <w:szCs w:val="28"/>
        </w:rPr>
      </w:pPr>
      <w:r>
        <w:rPr>
          <w:rFonts w:ascii="仿宋" w:eastAsia="仿宋" w:hAnsi="仿宋" w:hint="eastAsia"/>
          <w:bCs/>
          <w:sz w:val="28"/>
          <w:szCs w:val="28"/>
        </w:rPr>
        <w:t>本章程自登记管理机关</w:t>
      </w:r>
      <w:r w:rsidR="00AA352C">
        <w:rPr>
          <w:rFonts w:ascii="仿宋" w:eastAsia="仿宋" w:hAnsi="仿宋" w:hint="eastAsia"/>
          <w:bCs/>
          <w:sz w:val="28"/>
          <w:szCs w:val="28"/>
        </w:rPr>
        <w:t>备案</w:t>
      </w:r>
      <w:r>
        <w:rPr>
          <w:rFonts w:ascii="仿宋" w:eastAsia="仿宋" w:hAnsi="仿宋" w:hint="eastAsia"/>
          <w:bCs/>
          <w:sz w:val="28"/>
          <w:szCs w:val="28"/>
        </w:rPr>
        <w:t>登记之日起生效。</w:t>
      </w:r>
    </w:p>
    <w:p w:rsidR="00C420C7" w:rsidRDefault="00C420C7">
      <w:pPr>
        <w:spacing w:line="460" w:lineRule="exact"/>
        <w:rPr>
          <w:rFonts w:ascii="仿宋" w:eastAsia="仿宋" w:hAnsi="仿宋"/>
          <w:bCs/>
          <w:sz w:val="28"/>
          <w:szCs w:val="28"/>
        </w:rPr>
      </w:pPr>
    </w:p>
    <w:p w:rsidR="00C420C7" w:rsidRDefault="00C420C7">
      <w:pPr>
        <w:spacing w:line="460" w:lineRule="exact"/>
        <w:rPr>
          <w:rFonts w:ascii="仿宋" w:eastAsia="仿宋" w:hAnsi="仿宋"/>
          <w:bCs/>
          <w:sz w:val="28"/>
          <w:szCs w:val="28"/>
        </w:rPr>
      </w:pPr>
    </w:p>
    <w:sectPr w:rsidR="00C420C7" w:rsidSect="00C420C7">
      <w:footerReference w:type="default" r:id="rId9"/>
      <w:pgSz w:w="11906" w:h="16838"/>
      <w:pgMar w:top="1440" w:right="1304" w:bottom="1440" w:left="1417"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994" w:rsidRDefault="003A2994" w:rsidP="00C420C7">
      <w:r>
        <w:separator/>
      </w:r>
    </w:p>
  </w:endnote>
  <w:endnote w:type="continuationSeparator" w:id="0">
    <w:p w:rsidR="003A2994" w:rsidRDefault="003A2994" w:rsidP="00C4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C7" w:rsidRDefault="00C420C7">
    <w:pPr>
      <w:pStyle w:val="a3"/>
    </w:pPr>
  </w:p>
  <w:p w:rsidR="00C420C7" w:rsidRDefault="003A2994">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filled="f" stroked="f" strokeweight=".5pt">
          <v:textbox style="mso-fit-shape-to-text:t" inset="0,0,0,0">
            <w:txbxContent>
              <w:p w:rsidR="00C420C7" w:rsidRDefault="00F14B3E">
                <w:pPr>
                  <w:snapToGrid w:val="0"/>
                  <w:rPr>
                    <w:sz w:val="18"/>
                  </w:rPr>
                </w:pPr>
                <w:r>
                  <w:rPr>
                    <w:rFonts w:hint="eastAsia"/>
                    <w:sz w:val="18"/>
                  </w:rPr>
                  <w:fldChar w:fldCharType="begin"/>
                </w:r>
                <w:r w:rsidR="006B7040">
                  <w:rPr>
                    <w:rFonts w:hint="eastAsia"/>
                    <w:sz w:val="18"/>
                  </w:rPr>
                  <w:instrText xml:space="preserve"> PAGE  \* MERGEFORMAT </w:instrText>
                </w:r>
                <w:r>
                  <w:rPr>
                    <w:rFonts w:hint="eastAsia"/>
                    <w:sz w:val="18"/>
                  </w:rPr>
                  <w:fldChar w:fldCharType="separate"/>
                </w:r>
                <w:r w:rsidR="001216EB">
                  <w:rPr>
                    <w:noProof/>
                    <w:sz w:val="18"/>
                  </w:rPr>
                  <w:t>12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994" w:rsidRDefault="003A2994" w:rsidP="00C420C7">
      <w:r>
        <w:separator/>
      </w:r>
    </w:p>
  </w:footnote>
  <w:footnote w:type="continuationSeparator" w:id="0">
    <w:p w:rsidR="003A2994" w:rsidRDefault="003A2994" w:rsidP="00C42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761"/>
    <w:multiLevelType w:val="hybridMultilevel"/>
    <w:tmpl w:val="A2784372"/>
    <w:lvl w:ilvl="0" w:tplc="8996E4F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7D62544"/>
    <w:multiLevelType w:val="singleLevel"/>
    <w:tmpl w:val="57D62544"/>
    <w:lvl w:ilvl="0">
      <w:start w:val="3"/>
      <w:numFmt w:val="chineseCounting"/>
      <w:suff w:val="space"/>
      <w:lvlText w:val="第%1条"/>
      <w:lvlJc w:val="left"/>
    </w:lvl>
  </w:abstractNum>
  <w:abstractNum w:abstractNumId="2">
    <w:nsid w:val="57DD6AB2"/>
    <w:multiLevelType w:val="singleLevel"/>
    <w:tmpl w:val="57DD6AB2"/>
    <w:lvl w:ilvl="0">
      <w:start w:val="1"/>
      <w:numFmt w:val="chineseCounting"/>
      <w:suff w:val="nothing"/>
      <w:lvlText w:val="(%1)"/>
      <w:lvlJc w:val="left"/>
    </w:lvl>
  </w:abstractNum>
  <w:abstractNum w:abstractNumId="3">
    <w:nsid w:val="57DD6FE0"/>
    <w:multiLevelType w:val="singleLevel"/>
    <w:tmpl w:val="57DD6FE0"/>
    <w:lvl w:ilvl="0">
      <w:start w:val="1"/>
      <w:numFmt w:val="chineseCounting"/>
      <w:suff w:val="nothing"/>
      <w:lvlText w:val="（%1）"/>
      <w:lvlJc w:val="left"/>
    </w:lvl>
  </w:abstractNum>
  <w:abstractNum w:abstractNumId="4">
    <w:nsid w:val="57DD7780"/>
    <w:multiLevelType w:val="singleLevel"/>
    <w:tmpl w:val="57DD7780"/>
    <w:lvl w:ilvl="0">
      <w:start w:val="1"/>
      <w:numFmt w:val="chineseCounting"/>
      <w:suff w:val="space"/>
      <w:lvlText w:val="第%1章"/>
      <w:lvlJc w:val="left"/>
    </w:lvl>
  </w:abstractNum>
  <w:abstractNum w:abstractNumId="5">
    <w:nsid w:val="57DF9BDA"/>
    <w:multiLevelType w:val="singleLevel"/>
    <w:tmpl w:val="57DF9BDA"/>
    <w:lvl w:ilvl="0">
      <w:start w:val="1"/>
      <w:numFmt w:val="chineseCounting"/>
      <w:suff w:val="nothing"/>
      <w:lvlText w:val="（%1）"/>
      <w:lvlJc w:val="left"/>
      <w:pPr>
        <w:ind w:left="0" w:firstLine="420"/>
      </w:pPr>
      <w:rPr>
        <w:rFonts w:hint="eastAsia"/>
      </w:rPr>
    </w:lvl>
  </w:abstractNum>
  <w:abstractNum w:abstractNumId="6">
    <w:nsid w:val="57FB164A"/>
    <w:multiLevelType w:val="singleLevel"/>
    <w:tmpl w:val="57FB164A"/>
    <w:lvl w:ilvl="0">
      <w:start w:val="3"/>
      <w:numFmt w:val="chineseCounting"/>
      <w:suff w:val="nothing"/>
      <w:lvlText w:val="（%1）"/>
      <w:lvlJc w:val="left"/>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79D1E32"/>
    <w:rsid w:val="0000727D"/>
    <w:rsid w:val="00055102"/>
    <w:rsid w:val="000A4D98"/>
    <w:rsid w:val="00120854"/>
    <w:rsid w:val="001216EB"/>
    <w:rsid w:val="0013301D"/>
    <w:rsid w:val="00225CC4"/>
    <w:rsid w:val="002544E8"/>
    <w:rsid w:val="00260DA0"/>
    <w:rsid w:val="00262260"/>
    <w:rsid w:val="00281AB5"/>
    <w:rsid w:val="002879A5"/>
    <w:rsid w:val="002C30A9"/>
    <w:rsid w:val="00362BB2"/>
    <w:rsid w:val="00383AEC"/>
    <w:rsid w:val="003A2994"/>
    <w:rsid w:val="003A39F5"/>
    <w:rsid w:val="003B719E"/>
    <w:rsid w:val="003E20F9"/>
    <w:rsid w:val="003E4406"/>
    <w:rsid w:val="00417B1B"/>
    <w:rsid w:val="00442AE2"/>
    <w:rsid w:val="004449A9"/>
    <w:rsid w:val="00452807"/>
    <w:rsid w:val="004B367E"/>
    <w:rsid w:val="005602BD"/>
    <w:rsid w:val="0057517C"/>
    <w:rsid w:val="005A5DA9"/>
    <w:rsid w:val="005E5A98"/>
    <w:rsid w:val="00613BC5"/>
    <w:rsid w:val="006B7040"/>
    <w:rsid w:val="006E1A1C"/>
    <w:rsid w:val="0079423C"/>
    <w:rsid w:val="0081765E"/>
    <w:rsid w:val="00836993"/>
    <w:rsid w:val="008657DD"/>
    <w:rsid w:val="008B63A6"/>
    <w:rsid w:val="008C13B7"/>
    <w:rsid w:val="008C4F92"/>
    <w:rsid w:val="008F2DED"/>
    <w:rsid w:val="00942633"/>
    <w:rsid w:val="009A331B"/>
    <w:rsid w:val="00A4346D"/>
    <w:rsid w:val="00A87FA0"/>
    <w:rsid w:val="00AA352C"/>
    <w:rsid w:val="00AA76C6"/>
    <w:rsid w:val="00B00630"/>
    <w:rsid w:val="00B12A2D"/>
    <w:rsid w:val="00C0162C"/>
    <w:rsid w:val="00C420C7"/>
    <w:rsid w:val="00D06943"/>
    <w:rsid w:val="00D65B62"/>
    <w:rsid w:val="00D83DFD"/>
    <w:rsid w:val="00D91DB6"/>
    <w:rsid w:val="00DA0307"/>
    <w:rsid w:val="00E36D6E"/>
    <w:rsid w:val="00F14B3E"/>
    <w:rsid w:val="00F45FD8"/>
    <w:rsid w:val="00F73F65"/>
    <w:rsid w:val="00FA2F1D"/>
    <w:rsid w:val="00FA6BA3"/>
    <w:rsid w:val="00FA6CE1"/>
    <w:rsid w:val="00FC3246"/>
    <w:rsid w:val="0E646352"/>
    <w:rsid w:val="0F22010C"/>
    <w:rsid w:val="0FF7263C"/>
    <w:rsid w:val="140928D2"/>
    <w:rsid w:val="17193151"/>
    <w:rsid w:val="18F26708"/>
    <w:rsid w:val="19067A93"/>
    <w:rsid w:val="192708AF"/>
    <w:rsid w:val="1A2107AD"/>
    <w:rsid w:val="1FCF5D61"/>
    <w:rsid w:val="22FA3167"/>
    <w:rsid w:val="233D2F68"/>
    <w:rsid w:val="2460529A"/>
    <w:rsid w:val="25752005"/>
    <w:rsid w:val="266B453D"/>
    <w:rsid w:val="296A3419"/>
    <w:rsid w:val="2BB32B4E"/>
    <w:rsid w:val="2C7829B1"/>
    <w:rsid w:val="2D7265D8"/>
    <w:rsid w:val="2EB233DD"/>
    <w:rsid w:val="30820637"/>
    <w:rsid w:val="32484DD1"/>
    <w:rsid w:val="32FE5799"/>
    <w:rsid w:val="34A6114C"/>
    <w:rsid w:val="350E5EE6"/>
    <w:rsid w:val="38681845"/>
    <w:rsid w:val="3A372375"/>
    <w:rsid w:val="46360414"/>
    <w:rsid w:val="46E21B14"/>
    <w:rsid w:val="47371818"/>
    <w:rsid w:val="47B605C3"/>
    <w:rsid w:val="496E0137"/>
    <w:rsid w:val="49760AAC"/>
    <w:rsid w:val="499854E9"/>
    <w:rsid w:val="49DB5317"/>
    <w:rsid w:val="4B27635D"/>
    <w:rsid w:val="4BD72714"/>
    <w:rsid w:val="4CAA0ABA"/>
    <w:rsid w:val="4E6C3D55"/>
    <w:rsid w:val="54EA2C59"/>
    <w:rsid w:val="55D85F13"/>
    <w:rsid w:val="56CC22CB"/>
    <w:rsid w:val="5AC26552"/>
    <w:rsid w:val="5BCE6146"/>
    <w:rsid w:val="5DB338A8"/>
    <w:rsid w:val="615151FC"/>
    <w:rsid w:val="62715FBC"/>
    <w:rsid w:val="652F3D0B"/>
    <w:rsid w:val="6DD97D11"/>
    <w:rsid w:val="6EA33F23"/>
    <w:rsid w:val="70C35E46"/>
    <w:rsid w:val="726872F7"/>
    <w:rsid w:val="752F7DBC"/>
    <w:rsid w:val="76F83ABA"/>
    <w:rsid w:val="779D1E32"/>
    <w:rsid w:val="79657587"/>
    <w:rsid w:val="7B7A52F8"/>
    <w:rsid w:val="7D630401"/>
    <w:rsid w:val="7F1B7CE7"/>
    <w:rsid w:val="7F40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49D1B33-14EB-44A2-9A3C-349649D7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0C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C420C7"/>
    <w:pPr>
      <w:ind w:leftChars="1200" w:left="2520"/>
    </w:pPr>
  </w:style>
  <w:style w:type="paragraph" w:styleId="5">
    <w:name w:val="toc 5"/>
    <w:basedOn w:val="a"/>
    <w:next w:val="a"/>
    <w:qFormat/>
    <w:rsid w:val="00C420C7"/>
    <w:pPr>
      <w:ind w:leftChars="800" w:left="1680"/>
    </w:pPr>
  </w:style>
  <w:style w:type="paragraph" w:styleId="3">
    <w:name w:val="toc 3"/>
    <w:basedOn w:val="a"/>
    <w:next w:val="a"/>
    <w:qFormat/>
    <w:rsid w:val="00C420C7"/>
    <w:pPr>
      <w:ind w:leftChars="400" w:left="840"/>
    </w:pPr>
  </w:style>
  <w:style w:type="paragraph" w:styleId="8">
    <w:name w:val="toc 8"/>
    <w:basedOn w:val="a"/>
    <w:next w:val="a"/>
    <w:qFormat/>
    <w:rsid w:val="00C420C7"/>
    <w:pPr>
      <w:ind w:leftChars="1400" w:left="2940"/>
    </w:pPr>
  </w:style>
  <w:style w:type="paragraph" w:styleId="a3">
    <w:name w:val="footer"/>
    <w:basedOn w:val="a"/>
    <w:qFormat/>
    <w:rsid w:val="00C420C7"/>
    <w:pPr>
      <w:tabs>
        <w:tab w:val="center" w:pos="4153"/>
        <w:tab w:val="right" w:pos="8306"/>
      </w:tabs>
      <w:snapToGrid w:val="0"/>
      <w:jc w:val="left"/>
    </w:pPr>
    <w:rPr>
      <w:sz w:val="18"/>
    </w:rPr>
  </w:style>
  <w:style w:type="paragraph" w:styleId="a4">
    <w:name w:val="header"/>
    <w:basedOn w:val="a"/>
    <w:qFormat/>
    <w:rsid w:val="00C420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rsid w:val="00C420C7"/>
  </w:style>
  <w:style w:type="paragraph" w:styleId="4">
    <w:name w:val="toc 4"/>
    <w:basedOn w:val="a"/>
    <w:next w:val="a"/>
    <w:qFormat/>
    <w:rsid w:val="00C420C7"/>
    <w:pPr>
      <w:ind w:leftChars="600" w:left="1260"/>
    </w:pPr>
  </w:style>
  <w:style w:type="paragraph" w:styleId="6">
    <w:name w:val="toc 6"/>
    <w:basedOn w:val="a"/>
    <w:next w:val="a"/>
    <w:qFormat/>
    <w:rsid w:val="00C420C7"/>
    <w:pPr>
      <w:ind w:leftChars="1000" w:left="2100"/>
    </w:pPr>
  </w:style>
  <w:style w:type="paragraph" w:styleId="2">
    <w:name w:val="toc 2"/>
    <w:basedOn w:val="a"/>
    <w:next w:val="a"/>
    <w:qFormat/>
    <w:rsid w:val="00C420C7"/>
    <w:pPr>
      <w:ind w:leftChars="200" w:left="420"/>
    </w:pPr>
  </w:style>
  <w:style w:type="paragraph" w:styleId="9">
    <w:name w:val="toc 9"/>
    <w:basedOn w:val="a"/>
    <w:next w:val="a"/>
    <w:qFormat/>
    <w:rsid w:val="00C420C7"/>
    <w:pPr>
      <w:ind w:leftChars="1600" w:left="3360"/>
    </w:pPr>
  </w:style>
  <w:style w:type="paragraph" w:styleId="a5">
    <w:name w:val="Normal (Web)"/>
    <w:basedOn w:val="a"/>
    <w:qFormat/>
    <w:rsid w:val="00C420C7"/>
    <w:pPr>
      <w:spacing w:beforeAutospacing="1" w:afterAutospacing="1"/>
      <w:jc w:val="left"/>
    </w:pPr>
    <w:rPr>
      <w:rFonts w:cs="Times New Roman"/>
      <w:kern w:val="0"/>
      <w:sz w:val="24"/>
    </w:rPr>
  </w:style>
  <w:style w:type="character" w:styleId="a6">
    <w:name w:val="Hyperlink"/>
    <w:basedOn w:val="a0"/>
    <w:uiPriority w:val="99"/>
    <w:unhideWhenUsed/>
    <w:qFormat/>
    <w:rsid w:val="00C420C7"/>
    <w:rPr>
      <w:color w:val="0563C1" w:themeColor="hyperlink"/>
      <w:u w:val="single"/>
    </w:rPr>
  </w:style>
  <w:style w:type="paragraph" w:customStyle="1" w:styleId="10">
    <w:name w:val="列出段落1"/>
    <w:basedOn w:val="a"/>
    <w:uiPriority w:val="99"/>
    <w:unhideWhenUsed/>
    <w:qFormat/>
    <w:rsid w:val="00C420C7"/>
    <w:pPr>
      <w:ind w:firstLineChars="200" w:firstLine="420"/>
    </w:pPr>
  </w:style>
  <w:style w:type="paragraph" w:customStyle="1" w:styleId="20">
    <w:name w:val="列出段落2"/>
    <w:basedOn w:val="a"/>
    <w:uiPriority w:val="99"/>
    <w:unhideWhenUsed/>
    <w:qFormat/>
    <w:rsid w:val="00C420C7"/>
    <w:pPr>
      <w:ind w:firstLineChars="200" w:firstLine="420"/>
    </w:pPr>
  </w:style>
  <w:style w:type="character" w:customStyle="1" w:styleId="apple-converted-space">
    <w:name w:val="apple-converted-space"/>
    <w:basedOn w:val="a0"/>
    <w:qFormat/>
    <w:rsid w:val="00C420C7"/>
  </w:style>
  <w:style w:type="paragraph" w:styleId="a7">
    <w:name w:val="List Paragraph"/>
    <w:basedOn w:val="a"/>
    <w:uiPriority w:val="99"/>
    <w:unhideWhenUsed/>
    <w:rsid w:val="001216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E9AC4-075B-4539-A7B4-B2189E91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xijupony</cp:lastModifiedBy>
  <cp:revision>15</cp:revision>
  <cp:lastPrinted>2016-10-10T04:40:00Z</cp:lastPrinted>
  <dcterms:created xsi:type="dcterms:W3CDTF">2016-09-27T14:03:00Z</dcterms:created>
  <dcterms:modified xsi:type="dcterms:W3CDTF">2023-07-08T02:44:00Z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