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jc w:val="center"/>
        <w:rPr>
          <w:rFonts w:ascii="方正小标宋简体" w:eastAsia="方正小标宋简体" w:cs="方正小标宋简体" w:hAnsi="方正小标宋简体" w:hint="eastAsia"/>
          <w:b w:val="0"/>
          <w:bCs w:val="0"/>
          <w:color w:val="auto"/>
          <w:sz w:val="84"/>
          <w:szCs w:val="84"/>
        </w:rPr>
      </w:pPr>
    </w:p>
    <w:p>
      <w:pPr>
        <w:jc w:val="center"/>
        <w:rPr>
          <w:rFonts w:ascii="方正小标宋简体" w:eastAsia="方正小标宋简体" w:cs="方正小标宋简体" w:hAnsi="方正小标宋简体" w:hint="eastAsia"/>
          <w:b w:val="0"/>
          <w:bCs w:val="0"/>
          <w:color w:val="auto"/>
          <w:sz w:val="84"/>
          <w:szCs w:val="84"/>
        </w:rPr>
      </w:pPr>
    </w:p>
    <w:p>
      <w:pPr>
        <w:jc w:val="center"/>
        <w:rPr>
          <w:rFonts w:ascii="方正小标宋简体" w:eastAsia="方正小标宋简体" w:cs="方正小标宋简体" w:hAnsi="方正小标宋简体" w:hint="eastAsia"/>
          <w:b w:val="0"/>
          <w:bCs w:val="0"/>
          <w:color w:val="auto"/>
          <w:sz w:val="84"/>
          <w:szCs w:val="84"/>
        </w:rPr>
      </w:pPr>
    </w:p>
    <w:p>
      <w:pPr>
        <w:jc w:val="center"/>
        <w:rPr>
          <w:rFonts w:ascii="方正小标宋简体" w:eastAsia="方正小标宋简体" w:cs="方正小标宋简体" w:hAnsi="方正小标宋简体" w:hint="eastAsia"/>
          <w:b w:val="0"/>
          <w:bCs w:val="0"/>
          <w:color w:val="auto"/>
          <w:sz w:val="84"/>
          <w:szCs w:val="84"/>
        </w:rPr>
      </w:pPr>
      <w:r>
        <w:rPr>
          <w:rFonts w:ascii="方正小标宋简体" w:eastAsia="方正小标宋简体" w:cs="方正小标宋简体" w:hAnsi="方正小标宋简体" w:hint="eastAsia"/>
          <w:b w:val="0"/>
          <w:bCs w:val="0"/>
          <w:color w:val="auto"/>
          <w:sz w:val="84"/>
          <w:szCs w:val="84"/>
        </w:rPr>
        <w:t>柳州</w:t>
      </w:r>
      <w:r>
        <w:rPr>
          <w:rFonts w:ascii="方正小标宋简体" w:eastAsia="方正小标宋简体" w:cs="方正小标宋简体" w:hAnsi="方正小标宋简体" w:hint="eastAsia"/>
          <w:b w:val="0"/>
          <w:bCs w:val="0"/>
          <w:color w:val="auto"/>
          <w:sz w:val="84"/>
          <w:szCs w:val="84"/>
          <w:lang w:val="en-US" w:eastAsia="zh-CN"/>
        </w:rPr>
        <w:t>铁一</w:t>
      </w:r>
      <w:r>
        <w:rPr>
          <w:rFonts w:ascii="方正小标宋简体" w:eastAsia="方正小标宋简体" w:cs="方正小标宋简体" w:hAnsi="方正小标宋简体" w:hint="eastAsia"/>
          <w:b w:val="0"/>
          <w:bCs w:val="0"/>
          <w:color w:val="auto"/>
          <w:sz w:val="84"/>
          <w:szCs w:val="84"/>
        </w:rPr>
        <w:t>中学</w:t>
      </w:r>
    </w:p>
    <w:p>
      <w:pPr>
        <w:jc w:val="center"/>
        <w:outlineLvl w:val="0"/>
        <w:rPr>
          <w:rFonts w:ascii="方正小标宋简体" w:eastAsia="方正小标宋简体" w:cs="方正小标宋简体" w:hAnsi="方正小标宋简体" w:hint="eastAsia"/>
          <w:b w:val="0"/>
          <w:bCs w:val="0"/>
          <w:color w:val="auto"/>
          <w:sz w:val="84"/>
          <w:szCs w:val="84"/>
        </w:rPr>
      </w:pPr>
      <w:bookmarkStart w:id="0" w:name="_Toc31717"/>
      <w:bookmarkStart w:id="1" w:name="_Toc2192"/>
      <w:r>
        <w:rPr>
          <w:rFonts w:ascii="方正小标宋简体" w:eastAsia="方正小标宋简体" w:cs="方正小标宋简体" w:hAnsi="方正小标宋简体" w:hint="eastAsia"/>
          <w:b w:val="0"/>
          <w:bCs w:val="0"/>
          <w:color w:val="auto"/>
          <w:sz w:val="84"/>
          <w:szCs w:val="84"/>
        </w:rPr>
        <w:t>章   程</w:t>
      </w:r>
      <w:bookmarkEnd w:id="0"/>
      <w:bookmarkEnd w:id="1"/>
    </w:p>
    <w:p>
      <w:pPr>
        <w:jc w:val="center"/>
        <w:outlineLvl w:val="0"/>
        <w:rPr>
          <w:rFonts w:ascii="方正小标宋简体" w:eastAsia="方正小标宋简体" w:cs="方正小标宋简体" w:hAnsi="方正小标宋简体" w:hint="eastAsia"/>
          <w:b w:val="0"/>
          <w:bCs w:val="0"/>
          <w:color w:val="auto"/>
          <w:sz w:val="60"/>
          <w:szCs w:val="60"/>
        </w:rPr>
      </w:pPr>
    </w:p>
    <w:p>
      <w:pPr>
        <w:jc w:val="center"/>
        <w:outlineLvl w:val="0"/>
        <w:rPr>
          <w:rFonts w:ascii="方正小标宋简体" w:eastAsia="方正小标宋简体" w:cs="方正小标宋简体" w:hAnsi="方正小标宋简体" w:hint="eastAsia"/>
          <w:b w:val="0"/>
          <w:bCs w:val="0"/>
          <w:color w:val="auto"/>
          <w:sz w:val="60"/>
          <w:szCs w:val="60"/>
        </w:rPr>
      </w:pPr>
      <w:bookmarkStart w:id="2" w:name="_Toc3410"/>
      <w:r>
        <w:rPr>
          <w:rFonts w:ascii="方正小标宋简体" w:eastAsia="方正小标宋简体" w:cs="方正小标宋简体" w:hAnsi="方正小标宋简体" w:hint="eastAsia"/>
          <w:b w:val="0"/>
          <w:bCs w:val="0"/>
          <w:color w:val="auto"/>
          <w:sz w:val="60"/>
          <w:szCs w:val="60"/>
        </w:rPr>
        <w:t>（2025年修订</w:t>
      </w:r>
      <w:r>
        <w:rPr>
          <w:rFonts w:ascii="方正小标宋简体" w:eastAsia="方正小标宋简体" w:cs="方正小标宋简体" w:hAnsi="方正小标宋简体" w:hint="eastAsia"/>
          <w:b w:val="0"/>
          <w:bCs w:val="0"/>
          <w:color w:val="auto"/>
          <w:sz w:val="60"/>
          <w:szCs w:val="60"/>
          <w:lang w:val="en-US" w:eastAsia="zh-CN"/>
        </w:rPr>
        <w:t>版</w:t>
      </w:r>
      <w:r>
        <w:rPr>
          <w:rFonts w:ascii="方正小标宋简体" w:eastAsia="方正小标宋简体" w:cs="方正小标宋简体" w:hAnsi="方正小标宋简体" w:hint="eastAsia"/>
          <w:b w:val="0"/>
          <w:bCs w:val="0"/>
          <w:color w:val="auto"/>
          <w:sz w:val="60"/>
          <w:szCs w:val="60"/>
        </w:rPr>
        <w:t>）</w:t>
      </w:r>
      <w:bookmarkEnd w:id="2"/>
    </w:p>
    <w:p/>
    <w:p/>
    <w:p/>
    <w:p/>
    <w:p/>
    <w:p/>
    <w:p/>
    <w:p/>
    <w:p/>
    <w:p/>
    <w:p/>
    <w:p>
      <w:pPr>
        <w:sectPr>
          <w:pgSz w:w="11906" w:h="16838"/>
          <w:pgMar w:top="1440" w:right="1800" w:bottom="1440" w:left="1800" w:header="851" w:footer="992" w:gutter="0"/>
          <w:cols w:num="1" w:space="425"/>
          <w:docGrid w:type="lines" w:linePitch="312" w:charSpace="0"/>
        </w:sectPr>
      </w:pPr>
    </w:p>
    <w:p>
      <w:pPr>
        <w:spacing w:line="560" w:lineRule="exact"/>
        <w:rPr>
          <w:rFonts w:ascii="仿宋_GB2312" w:eastAsia="仿宋_GB2312"/>
          <w:color w:val="000000"/>
          <w:sz w:val="32"/>
          <w:szCs w:val="32"/>
          <w14:textFill>
            <w14:solidFill>
              <w14:srgbClr w14:val="000000"/>
            </w14:solidFill>
          </w14:textFill>
        </w:rPr>
      </w:pPr>
    </w:p>
    <w:p>
      <w:pPr>
        <w:spacing w:line="560" w:lineRule="exact"/>
        <w:jc w:val="center"/>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序　言</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柳州铁一中学校始创</w:t>
      </w:r>
      <w:r>
        <w:rPr>
          <w:rFonts w:ascii="Times New Roman" w:eastAsia="仿宋_GB2312" w:cs="Times New Roman" w:hAnsi="Times New Roman"/>
          <w:color w:val="000000"/>
          <w:sz w:val="32"/>
          <w:szCs w:val="32"/>
          <w14:textFill>
            <w14:solidFill>
              <w14:srgbClr w14:val="000000"/>
            </w14:solidFill>
          </w14:textFill>
        </w:rPr>
        <w:t>于1946</w:t>
      </w:r>
      <w:r>
        <w:rPr>
          <w:rFonts w:ascii="仿宋_GB2312" w:eastAsia="仿宋_GB2312" w:hint="eastAsia"/>
          <w:color w:val="000000"/>
          <w:sz w:val="32"/>
          <w:szCs w:val="32"/>
          <w14:textFill>
            <w14:solidFill>
              <w14:srgbClr w14:val="000000"/>
            </w14:solidFill>
          </w14:textFill>
        </w:rPr>
        <w:t>年，原名“交通部部立宜山扶轮中学”，地址在广西宜山九龙庄，属铁路企业办学。1950年11月迁柳州，更名为“柳州铁路职工子弟中学”。</w:t>
      </w:r>
      <w:r>
        <w:rPr>
          <w:rFonts w:ascii="Times New Roman" w:eastAsia="仿宋_GB2312" w:cs="Times New Roman" w:hAnsi="Times New Roman"/>
          <w:color w:val="000000"/>
          <w:sz w:val="32"/>
          <w:szCs w:val="32"/>
          <w14:textFill>
            <w14:solidFill>
              <w14:srgbClr w14:val="000000"/>
            </w14:solidFill>
          </w14:textFill>
        </w:rPr>
        <w:t>1969</w:t>
      </w:r>
      <w:r>
        <w:rPr>
          <w:rFonts w:ascii="仿宋_GB2312" w:eastAsia="仿宋_GB2312" w:hint="eastAsia"/>
          <w:color w:val="000000"/>
          <w:sz w:val="32"/>
          <w:szCs w:val="32"/>
          <w14:textFill>
            <w14:solidFill>
              <w14:srgbClr w14:val="000000"/>
            </w14:solidFill>
          </w14:textFill>
        </w:rPr>
        <w:t>年再度更名为“柳州铁路第一中学”</w:t>
      </w:r>
      <w:r>
        <w:rPr>
          <w:rFonts w:ascii="Times New Roman" w:eastAsia="仿宋_GB2312" w:cs="Times New Roman" w:hAnsi="Times New Roman"/>
          <w:color w:val="000000"/>
          <w:sz w:val="32"/>
          <w:szCs w:val="32"/>
          <w14:textFill>
            <w14:solidFill>
              <w14:srgbClr w14:val="000000"/>
            </w14:solidFill>
          </w14:textFill>
        </w:rPr>
        <w:t>。2004年9</w:t>
      </w:r>
      <w:r>
        <w:rPr>
          <w:rFonts w:ascii="仿宋_GB2312" w:eastAsia="仿宋_GB2312" w:hint="eastAsia"/>
          <w:color w:val="000000"/>
          <w:sz w:val="32"/>
          <w:szCs w:val="32"/>
          <w14:textFill>
            <w14:solidFill>
              <w14:srgbClr w14:val="000000"/>
            </w14:solidFill>
          </w14:textFill>
        </w:rPr>
        <w:t>月，铁路企业“主辅分离”改革，学校归属柳州市政府管理，改用现名。</w:t>
      </w:r>
      <w:r>
        <w:rPr>
          <w:rFonts w:ascii="Times New Roman" w:eastAsia="仿宋_GB2312" w:cs="Times New Roman" w:hAnsi="Times New Roman"/>
          <w:color w:val="000000"/>
          <w:sz w:val="32"/>
          <w:szCs w:val="32"/>
          <w14:textFill>
            <w14:solidFill>
              <w14:srgbClr w14:val="000000"/>
            </w14:solidFill>
          </w14:textFill>
        </w:rPr>
        <w:t>2018年8月</w:t>
      </w:r>
      <w:r>
        <w:rPr>
          <w:rFonts w:ascii="仿宋_GB2312" w:eastAsia="仿宋_GB2312" w:hint="eastAsia"/>
          <w:color w:val="000000"/>
          <w:sz w:val="32"/>
          <w:szCs w:val="32"/>
          <w14:textFill>
            <w14:solidFill>
              <w14:srgbClr w14:val="000000"/>
            </w14:solidFill>
          </w14:textFill>
        </w:rPr>
        <w:t>，柳州铁一中学（柳东校区）建成投入使用，面向柳州市招生。</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3" w:name="_Toc19309"/>
      <w:r>
        <w:rPr>
          <w:rFonts w:ascii="仿宋_GB2312" w:eastAsia="仿宋_GB2312" w:hint="eastAsia"/>
          <w:color w:val="000000"/>
          <w:sz w:val="32"/>
          <w:szCs w:val="32"/>
          <w14:textFill>
            <w14:solidFill>
              <w14:srgbClr w14:val="000000"/>
            </w14:solidFill>
          </w14:textFill>
        </w:rPr>
        <w:t>第一章　总　则</w:t>
      </w:r>
      <w:bookmarkEnd w:id="3"/>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第一条　为落实党的“教育强国”思想，全面贯彻党的教育方针，适应现代教育发展需要，深化教育改革，保障学校依法自主管理，保障学生与教职工合法权益，全面提高办学品质，实现学校管理工作的科学化和规范化，促进学校办学的稳定、健康、可持续发展，依据《中华人民共和国教育法</w:t>
      </w:r>
      <w:r>
        <w:rPr>
          <w:rFonts w:ascii="仿宋_GB2312" w:eastAsia="仿宋_GB2312" w:hint="eastAsia"/>
          <w:color w:val="000000"/>
          <w:sz w:val="32"/>
          <w:szCs w:val="32"/>
          <w14:textFill>
            <w14:solidFill>
              <w14:srgbClr w14:val="000000"/>
            </w14:solidFill>
          </w14:textFill>
          <w:lang w:eastAsia="zh-CN"/>
        </w:rPr>
        <w:t>》《</w:t>
      </w:r>
      <w:r>
        <w:rPr>
          <w:rFonts w:ascii="仿宋_GB2312" w:eastAsia="仿宋_GB2312" w:hint="eastAsia"/>
          <w:color w:val="000000"/>
          <w:sz w:val="32"/>
          <w:szCs w:val="32"/>
          <w14:textFill>
            <w14:solidFill>
              <w14:srgbClr w14:val="000000"/>
            </w14:solidFill>
          </w14:textFill>
        </w:rPr>
        <w:t>中华人民共和国教师法</w:t>
      </w:r>
      <w:r>
        <w:rPr>
          <w:rFonts w:ascii="仿宋_GB2312" w:eastAsia="仿宋_GB2312" w:hint="eastAsia"/>
          <w:color w:val="000000"/>
          <w:sz w:val="32"/>
          <w:szCs w:val="32"/>
          <w14:textFill>
            <w14:solidFill>
              <w14:srgbClr w14:val="000000"/>
            </w14:solidFill>
          </w14:textFill>
          <w:lang w:eastAsia="zh-CN"/>
        </w:rPr>
        <w:t>》《</w:t>
      </w:r>
      <w:r>
        <w:rPr>
          <w:rFonts w:ascii="仿宋_GB2312" w:eastAsia="仿宋_GB2312" w:hint="eastAsia"/>
          <w:color w:val="000000"/>
          <w:sz w:val="32"/>
          <w:szCs w:val="32"/>
          <w14:textFill>
            <w14:solidFill>
              <w14:srgbClr w14:val="000000"/>
            </w14:solidFill>
          </w14:textFill>
        </w:rPr>
        <w:t>中华人民共和国未成年人保护法》等国家和自治区有关法律法规制定本章程。</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第二条　学校名称为“柳州铁一中学”，简称“柳铁一中”。柳州铁一中学城站校区地址位于柳州市</w:t>
      </w:r>
      <w:r>
        <w:rPr>
          <w:rFonts w:ascii="Times New Roman" w:eastAsia="仿宋_GB2312" w:cs="Times New Roman" w:hAnsi="Times New Roman"/>
          <w:color w:val="000000"/>
          <w:sz w:val="32"/>
          <w:szCs w:val="32"/>
          <w14:textFill>
            <w14:solidFill>
              <w14:srgbClr w14:val="000000"/>
            </w14:solidFill>
          </w14:textFill>
        </w:rPr>
        <w:t>城站路391号，邮编：545007；柳东校区位于柳州市鱼峰区祥和路1号，邮编545006。学</w:t>
      </w:r>
      <w:r>
        <w:rPr>
          <w:rFonts w:ascii="仿宋_GB2312" w:eastAsia="仿宋_GB2312" w:hint="eastAsia"/>
          <w:color w:val="000000"/>
          <w:sz w:val="32"/>
          <w:szCs w:val="32"/>
          <w14:textFill>
            <w14:solidFill>
              <w14:srgbClr w14:val="000000"/>
            </w14:solidFill>
          </w14:textFill>
        </w:rPr>
        <w:t>校官方网址：</w:t>
      </w:r>
      <w:r>
        <w:rPr>
          <w:rFonts w:ascii="Times New Roman" w:eastAsia="仿宋_GB2312" w:cs="Times New Roman" w:hAnsi="Times New Roman"/>
          <w:color w:val="000000"/>
          <w:sz w:val="32"/>
          <w:szCs w:val="32"/>
          <w14:textFill>
            <w14:solidFill>
              <w14:srgbClr w14:val="000000"/>
            </w14:solidFill>
          </w14:textFill>
        </w:rPr>
        <w:t>www.ltyz.gx.cn</w:t>
      </w:r>
      <w:r>
        <w:rPr>
          <w:rFonts w:ascii="仿宋_GB2312" w:eastAsia="仿宋_GB2312" w:hint="eastAsia"/>
          <w:color w:val="000000"/>
          <w:sz w:val="32"/>
          <w:szCs w:val="32"/>
          <w14:textFill>
            <w14:solidFill>
              <w14:srgbClr w14:val="000000"/>
            </w14:solidFill>
          </w14:textFill>
        </w:rPr>
        <w:t>；学校微信公众号：柳州铁一中学。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第三条　本校为实施三年制高中教育的全日制公办教育机构，具有法人资格，独立承担民事责任。</w:t>
      </w:r>
    </w:p>
    <w:p>
      <w:pPr>
        <w:numPr>
          <w:ilvl w:val="0"/>
          <w:numId w:val="1"/>
        </w:numPr>
        <w:adjustRightInd w:val="0"/>
        <w:spacing w:line="560" w:lineRule="exact"/>
        <w:ind w:left="0"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学校按照柳州市教育局相关要求，面向柳州市区招生。招生对象为应届初中毕业生。</w:t>
      </w:r>
    </w:p>
    <w:p>
      <w:pPr>
        <w:adjustRightInd w:val="0"/>
        <w:spacing w:line="560" w:lineRule="exact"/>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4" w:name="_Toc5932"/>
      <w:r>
        <w:rPr>
          <w:rFonts w:ascii="仿宋_GB2312" w:eastAsia="仿宋_GB2312" w:hint="eastAsia"/>
          <w:color w:val="000000"/>
          <w:sz w:val="32"/>
          <w:szCs w:val="32"/>
          <w14:textFill>
            <w14:solidFill>
              <w14:srgbClr w14:val="000000"/>
            </w14:solidFill>
          </w14:textFill>
        </w:rPr>
        <w:t>第二章　办学理念与学校文化</w:t>
      </w:r>
      <w:bookmarkEnd w:id="4"/>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第五条　学校全面贯彻党的教育方针，</w:t>
      </w:r>
      <w:r>
        <w:rPr>
          <w:rFonts w:ascii="仿宋_GB2312" w:eastAsia="仿宋_GB2312" w:cs="Times New Roman" w:hAnsi="Times New Roman" w:hint="eastAsia"/>
          <w:color w:val="000000"/>
          <w:sz w:val="32"/>
          <w:szCs w:val="32"/>
          <w14:textFill>
            <w14:solidFill>
              <w14:srgbClr w14:val="000000"/>
            </w14:solidFill>
          </w14:textFill>
        </w:rPr>
        <w:t>秉承</w:t>
      </w:r>
      <w:r>
        <w:rPr>
          <w:rFonts w:ascii="仿宋_GB2312" w:eastAsia="仿宋_GB2312" w:hint="eastAsia"/>
          <w:color w:val="000000"/>
          <w:sz w:val="32"/>
          <w:szCs w:val="32"/>
          <w14:textFill>
            <w14:solidFill>
              <w14:srgbClr w14:val="000000"/>
            </w14:solidFill>
          </w14:textFill>
        </w:rPr>
        <w:t>“</w:t>
      </w:r>
      <w:r>
        <w:rPr>
          <w:rFonts w:ascii="仿宋_GB2312" w:eastAsia="仿宋_GB2312" w:cs="Times New Roman" w:hAnsi="Times New Roman" w:hint="eastAsia"/>
          <w:color w:val="000000"/>
          <w:sz w:val="32"/>
          <w:szCs w:val="32"/>
          <w14:textFill>
            <w14:solidFill>
              <w14:srgbClr w14:val="000000"/>
            </w14:solidFill>
          </w14:textFill>
        </w:rPr>
        <w:t>以能本管理促生本教育</w:t>
      </w:r>
      <w:r>
        <w:rPr>
          <w:rFonts w:ascii="仿宋_GB2312" w:eastAsia="仿宋_GB2312" w:hint="eastAsia"/>
          <w:color w:val="000000"/>
          <w:sz w:val="32"/>
          <w:szCs w:val="32"/>
          <w14:textFill>
            <w14:solidFill>
              <w14:srgbClr w14:val="000000"/>
            </w14:solidFill>
          </w14:textFill>
        </w:rPr>
        <w:t>”</w:t>
      </w:r>
      <w:r>
        <w:rPr>
          <w:rFonts w:ascii="仿宋_GB2312" w:eastAsia="仿宋_GB2312" w:cs="Times New Roman" w:hAnsi="Times New Roman" w:hint="eastAsia"/>
          <w:color w:val="000000"/>
          <w:sz w:val="32"/>
          <w:szCs w:val="32"/>
          <w14:textFill>
            <w14:solidFill>
              <w14:srgbClr w14:val="000000"/>
            </w14:solidFill>
          </w14:textFill>
        </w:rPr>
        <w:t>的办学理念，积极推进素质教育</w:t>
      </w:r>
      <w:r>
        <w:rPr>
          <w:rFonts w:ascii="仿宋_GB2312" w:eastAsia="仿宋_GB2312" w:hint="eastAsia"/>
          <w:color w:val="000000"/>
          <w:sz w:val="32"/>
          <w:szCs w:val="32"/>
          <w14:textFill>
            <w14:solidFill>
              <w14:srgbClr w14:val="000000"/>
            </w14:solidFill>
          </w14:textFill>
        </w:rPr>
        <w:t>。努力为属地人民提供优质教育服务。</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第六条　学校全面贯彻党的教育方针，坚定不移走中国特色社会主义教育发展道路，坚持社会主义办学方向，全面把握教育的政治属性、人民属性、战略属性，落实立德树人根本任务，为党育人、为国育才，全面服务中国式现代化建设，培养德智体美劳全面发展的社会主义建设者和接班人。</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第七条　学校秉承优良传统，顺应时代要求，制定并践行如下校训、校风、教风、学风。</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校训：立德、启智、明道、笃行</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校风：文明、友爱、俭朴、健康</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教风：准确、严格、耐心、善诱</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学风：勤奋、深思、求实、创新</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第八条　学校文化标识为：</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校歌：《金色的摇篮》刘沛盛词　范成伦曲（曲谱附后）</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drawing>
          <wp:anchor distT="0" distB="0" distL="114300" distR="114300" simplePos="0" relativeHeight="13" behindDoc="0" locked="0" layoutInCell="1" hidden="0" allowOverlap="1">
            <wp:simplePos x="0" y="0"/>
            <wp:positionH relativeFrom="page">
              <wp:posOffset>2390139</wp:posOffset>
            </wp:positionH>
            <wp:positionV relativeFrom="page">
              <wp:posOffset>5605145</wp:posOffset>
            </wp:positionV>
            <wp:extent cx="2699385" cy="2667000"/>
            <wp:effectExtent l="0" t="0" r="5715" b="0"/>
            <wp:wrapTopAndBottom/>
            <wp:docPr id="8" name="图片 1" descr="xh1(1)"/>
            <wp:cNvGraphicFramePr>
              <a:graphicFrameLocks noChangeAspect="1"/>
            </wp:cNvGraphicFramePr>
            <a:graphic>
              <a:graphicData uri="http://schemas.openxmlformats.org/drawingml/2006/picture">
                <pic:pic>
                  <pic:nvPicPr>
                    <pic:cNvPr id="4" name="图片 1 4"/>
                    <pic:cNvPicPr/>
                  </pic:nvPicPr>
                  <pic:blipFill>
                    <a:blip r:embed="rId3"/>
                    <a:stretch>
                      <a:fillRect/>
                    </a:stretch>
                  </pic:blipFill>
                  <pic:spPr>
                    <a:xfrm rot="0">
                      <a:off x="0" y="0"/>
                      <a:ext cx="2699385" cy="2667000"/>
                    </a:xfrm>
                    <a:prstGeom prst="rect"/>
                    <a:noFill/>
                    <a:ln cmpd="sng" cap="flat">
                      <a:noFill/>
                      <a:prstDash val="solid"/>
                      <a:round/>
                    </a:ln>
                    <a:effectLst/>
                  </pic:spPr>
                </pic:pic>
              </a:graphicData>
            </a:graphic>
          </wp:anchor>
        </w:drawing>
      </w:r>
      <w:r>
        <w:rPr>
          <w:rFonts w:ascii="仿宋_GB2312" w:eastAsia="仿宋_GB2312" w:hint="eastAsia"/>
          <w:color w:val="000000"/>
          <w:sz w:val="32"/>
          <w:szCs w:val="32"/>
          <w14:textFill>
            <w14:solidFill>
              <w14:srgbClr w14:val="000000"/>
            </w14:solidFill>
          </w14:textFill>
        </w:rPr>
        <w:t>校徽中心图案由学校标志性建筑“饮水思源”及铁路路徽的演变而成，也如绽放的花朵，不仅体现学校“立德、启智、明道、笃行”的校训，也体现了学校的历史背景，同时寓意学校教育生生不息，学生成长心存感恩，教师辛勤培育祖国花朵。中间的花蕊呈“山”字形，体现学校勇攀高峰，不断创新的精神。“</w:t>
      </w:r>
      <w:r>
        <w:rPr>
          <w:rFonts w:ascii="Times New Roman" w:eastAsia="仿宋_GB2312" w:cs="Times New Roman" w:hAnsi="Times New Roman"/>
          <w:color w:val="000000"/>
          <w:sz w:val="32"/>
          <w:szCs w:val="32"/>
          <w14:textFill>
            <w14:solidFill>
              <w14:srgbClr w14:val="000000"/>
            </w14:solidFill>
          </w14:textFill>
        </w:rPr>
        <w:t>1946</w:t>
      </w:r>
      <w:r>
        <w:rPr>
          <w:rFonts w:ascii="仿宋_GB2312" w:eastAsia="仿宋_GB2312" w:hint="eastAsia"/>
          <w:color w:val="000000"/>
          <w:sz w:val="32"/>
          <w:szCs w:val="32"/>
          <w14:textFill>
            <w14:solidFill>
              <w14:srgbClr w14:val="000000"/>
            </w14:solidFill>
          </w14:textFill>
        </w:rPr>
        <w:t>”代表学校创建于</w:t>
      </w:r>
      <w:r>
        <w:rPr>
          <w:rFonts w:ascii="Times New Roman" w:eastAsia="仿宋_GB2312" w:cs="Times New Roman" w:hAnsi="Times New Roman"/>
          <w:color w:val="000000"/>
          <w:sz w:val="32"/>
          <w:szCs w:val="32"/>
          <w14:textFill>
            <w14:solidFill>
              <w14:srgbClr w14:val="000000"/>
            </w14:solidFill>
          </w14:textFill>
        </w:rPr>
        <w:t>1946</w:t>
      </w:r>
      <w:r>
        <w:rPr>
          <w:rFonts w:ascii="仿宋_GB2312" w:eastAsia="仿宋_GB2312" w:hint="eastAsia"/>
          <w:color w:val="000000"/>
          <w:sz w:val="32"/>
          <w:szCs w:val="32"/>
          <w14:textFill>
            <w14:solidFill>
              <w14:srgbClr w14:val="000000"/>
            </w14:solidFill>
          </w14:textFill>
        </w:rPr>
        <w:t>年，两旁包围的橄榄枝象征和平、和谐、胜利、收获，体现了学校“文明、友爱、俭朴、健康”的校风。（图形如下）</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第九条　学校尊重历史，继承</w:t>
      </w:r>
      <w:r>
        <w:rPr>
          <w:rFonts w:ascii="Times New Roman" w:eastAsia="仿宋_GB2312" w:cs="Times New Roman" w:hAnsi="Times New Roman"/>
          <w:color w:val="000000"/>
          <w:sz w:val="32"/>
          <w:szCs w:val="32"/>
          <w14:textFill>
            <w14:solidFill>
              <w14:srgbClr w14:val="000000"/>
            </w14:solidFill>
          </w14:textFill>
        </w:rPr>
        <w:t>自1946年</w:t>
      </w:r>
      <w:r>
        <w:rPr>
          <w:rFonts w:ascii="仿宋_GB2312" w:eastAsia="仿宋_GB2312" w:hint="eastAsia"/>
          <w:color w:val="000000"/>
          <w:sz w:val="32"/>
          <w:szCs w:val="32"/>
          <w14:textFill>
            <w14:solidFill>
              <w14:srgbClr w14:val="000000"/>
            </w14:solidFill>
          </w14:textFill>
        </w:rPr>
        <w:t>创办以来所形成的办学光荣传统，弘扬以“向善、求真、奋发、创新”为精髓的“柳铁一中精神”，不断创新、进步。</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Times New Roman" w:eastAsia="仿宋_GB2312" w:cs="Times New Roman" w:hAnsi="Times New Roman"/>
          <w:color w:val="000000"/>
          <w:sz w:val="32"/>
          <w:szCs w:val="32"/>
          <w14:textFill>
            <w14:solidFill>
              <w14:srgbClr w14:val="000000"/>
            </w14:solidFill>
          </w14:textFill>
        </w:rPr>
        <w:t>12月8日定</w:t>
      </w:r>
      <w:r>
        <w:rPr>
          <w:rFonts w:ascii="仿宋_GB2312" w:eastAsia="仿宋_GB2312" w:hint="eastAsia"/>
          <w:color w:val="000000"/>
          <w:sz w:val="32"/>
          <w:szCs w:val="32"/>
          <w14:textFill>
            <w14:solidFill>
              <w14:srgbClr w14:val="000000"/>
            </w14:solidFill>
          </w14:textFill>
        </w:rPr>
        <w:t>为校庆纪念日。</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5" w:name="_Toc28235"/>
      <w:r>
        <w:rPr>
          <w:rFonts w:ascii="仿宋_GB2312" w:eastAsia="仿宋_GB2312" w:hint="eastAsia"/>
          <w:color w:val="000000"/>
          <w:sz w:val="32"/>
          <w:szCs w:val="32"/>
          <w14:textFill>
            <w14:solidFill>
              <w14:srgbClr w14:val="000000"/>
            </w14:solidFill>
          </w14:textFill>
        </w:rPr>
        <w:t>第三章　管理体制</w:t>
      </w:r>
      <w:bookmarkEnd w:id="5"/>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第十条　学校依法接受柳州市教育局管理。坚定执行上级主管部门的命令、指示，贯彻上级主管部门的文件精神，安排、组织学校各项工作。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第十一条　学校按照依法治校、规范办学、自主发展的要求，定期制订三年发展规划，并形成和健全自评机制，促进学校可持续发展。</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第十二条　学校实行党组织领导的校长负责制，校长在党委领导下依法依规行使职权，全面负责学校教学、科研及行政管理等工作。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第十三条　学校依法成立中国共产党柳州铁一中学委员会，全面领导学校工作，履行把方向、管大局、作决策、抓班子、带队伍、保落实的领导职责。</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第十四条　学校依法建立教职工工会组织，依法维护教职工正当权益，实行民主管理。</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第十五条　学校依法建立中国共产主义青年团组织，承担对青年教职工和青年学生的思想政治教育和其他相关工作。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第十六条  学校在经过上级主管部门批准同意的情况下，可以依法开展中外教育交流活动或开展合作办学。（具体办法详见附件3）</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第十七条  学校在合理合法的前提下，可以接受社会团体或个人提供的捐资助学，并妥为使用。（具体办法详见附件4）</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6" w:name="_Toc8071"/>
      <w:bookmarkStart w:id="7" w:name="OLE_LINK1"/>
      <w:bookmarkStart w:id="8" w:name="OLE_LINK2"/>
      <w:r>
        <w:rPr>
          <w:rFonts w:ascii="仿宋_GB2312" w:eastAsia="仿宋_GB2312" w:hint="eastAsia"/>
          <w:color w:val="000000"/>
          <w:sz w:val="32"/>
          <w:szCs w:val="32"/>
          <w14:textFill>
            <w14:solidFill>
              <w14:srgbClr w14:val="000000"/>
            </w14:solidFill>
          </w14:textFill>
        </w:rPr>
        <w:t>第四章　学校机构</w:t>
      </w:r>
      <w:bookmarkEnd w:id="6"/>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第十八条　学校党委实行集体领导和个人分工负责相结合的制度。凡属重大问题都要按照集体领导、民主集中、个别酝酿、会议决定的原则，由党委会议集体讨论作出决定。党委班子成员根据集体的决定和分工，切实履行职责。学校党委书记主持党委全面工作，负责组织党委重要活动，督促检查党委决议贯彻落实，督促党委班子成员履行职责、发挥作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第十九条  学校党委履行如下职能：</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一）坚持以习近平新时代中国特色社会主义思想为指导，增强“四个意识”、坚定“四个自信”、做到“两个维护”，贯彻党的基本理论、基本路线、基本方略，坚持为党育人、为国育才，确保党的教育方针和党中央决策部署在中小学校得到切实贯彻落实。</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二）坚持把政治标准和政治要求贯穿办学治校、教书育人全过程各方面，坚持社会主义办学方向，落实立德树人根本任务，团结带领全校教职工推动学校改革发展，培养德智体美劳全面发展的社会主义建设者和接班人。</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（三）讨论决定事关学校改革发展稳定及教育教学、行政管理中的“三重一大”事项和学校章程等基本管理制度，支持和保证校长依法依规行使职权。</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四）坚持党管干部原则，按照有关规定和干部管理权限，负责干部的教育、培训、选拔、考核和监督。讨论决定学校内部组织机构的设置及其负责人的人选，协助上级党组织做好学校领导人员的教育管理监督等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（五）坚持党管人才原则，按照有关规定做好教师等人才的培养、招聘、使用、管理、服务和职称评审、奖惩等相关工作。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（六）开展社会主义核心价值观教育，抓好学生德育工作，做好教职工思想政治工作和学校意识形态工作，加强师德师风建设和学校精神文明建设，推动形成良好校风教风学风。</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（七）加强学校各级党组织建设和党员队伍建设工作，严格执行“三会一课”等党的组织生活制度，发挥基层党组织战斗堡垒作用和党员先锋模范作用。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（八）坚持全面从严治党，领导学校党的纪律检查工作，落实党风廉政建设主体责任。</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（九）领导工会、共青团、妇女组织等群团组织和教职工大会（教职工代表大会），强化党建带团建，加强学生会和学生社团管理，做好统一战线工作。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（十）讨论决定学校其他重要事项。</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第二十条　学校党委书记主持党组织全面工作，负责组织党委重要活动，督促检查党委决议贯彻落实，督促党委班子成员履行职责、发挥作用，推动党建工作与教育教学、学生德育和教职工思想政治工作等深度融合，支持校长依法依规行使职权。</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一）学习宣传贯彻习近平新时代中国特色社会主义思想特别是习近平总书记关于教育的重要论述，贯彻党的基本理论、基本路线、基本方略，贯彻落实新时代党的组织路线和党的教育方针，带头执行党中央决策部署、自治区党委及市委各项要求和上级党组织的有关工作安排。</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（二）团结带领学校全体教职工坚持社会主义办学方向，落实立德树人根本任务，办好人民满意的教育。</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（三）主持研究由党委决策的涉及学校改革发展稳定及教育教学、行政管理中</w:t>
      </w:r>
      <w:r>
        <w:rPr>
          <w:rFonts w:ascii="仿宋_GB2312" w:eastAsia="仿宋_GB2312" w:hint="eastAsia"/>
          <w:color w:val="000000"/>
          <w:sz w:val="32"/>
          <w:szCs w:val="32"/>
          <w14:textFill>
            <w14:solidFill>
              <w14:srgbClr w14:val="000000"/>
            </w14:solidFill>
          </w14:textFill>
          <w:lang w:eastAsia="zh-CN"/>
        </w:rPr>
        <w:t>“三重一大”</w:t>
      </w:r>
      <w:r>
        <w:rPr>
          <w:rFonts w:ascii="仿宋_GB2312" w:eastAsia="仿宋_GB2312" w:hint="eastAsia"/>
          <w:color w:val="000000"/>
          <w:sz w:val="32"/>
          <w:szCs w:val="32"/>
          <w14:textFill>
            <w14:solidFill>
              <w14:srgbClr w14:val="000000"/>
            </w14:solidFill>
          </w14:textFill>
        </w:rPr>
        <w:t>事项和学校章程等基本管理制度。</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（四）主持研究制定和组织实施学校党的建设、学生德育和教职工思想政治工作的中长期规划和年度计划。</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（五）负责学校党委班子自身建设，主持政治理论学习、民主生活会、组织生活会及其他重要会议，落实谈心谈话等制度，做好党委班子成员的思想政治工作</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（六）按照干部管理权限，负责组织学校干部的教育、培训、选拔、考核和监督，按有关规定向上级党组织推荐干部。</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（七）按照党管人才原则，负责学校人才队伍建设，做好教师等人才培养、招聘、使用、管理、服务和职称评审等工作。</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（八）负责召集和主持党委委员会、党员大会（党员代表大会）及其他党的重要会议，代表学校党委定期向党员大会（党员代表大会）及上级党工委报告工作。</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九）抓好学生德育和教职工思想政治工作，落实意识形态工作责任制，加强师德师风建设和学校精神文明建设。履行全面从严治党第一责任人的职责，抓好党风廉政建设。抓重要工作推进和重难点问题破解，指导基层党支部和党务工作者认真履职，不断提高党的建设质量。</w:t>
      </w:r>
    </w:p>
    <w:p>
      <w:pPr>
        <w:adjustRightInd w:val="0"/>
        <w:spacing w:line="560" w:lineRule="exact"/>
        <w:ind w:firstLineChars="200" w:firstLine="640"/>
        <w:rPr>
          <w:rFonts w:ascii="仿宋_GB2312" w:eastAsia="仿宋_GB2312" w:hint="eastAsia"/>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（十）负责协调学校党、政、群团组织负责人之间的工作关系，做好统一战线工作。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（十一）履行党章和有关规定明确的其他职责。</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第二十一条　校长在学校党委领导下，依法依规行使职权，按照学校党委有关决议，全面负责学校的教育教学和行政管理等工作。校长主要职责如下：</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color w:val="000000"/>
          <w:sz w:val="32"/>
          <w:szCs w:val="32"/>
          <w14:textFill>
            <w14:solidFill>
              <w14:srgbClr w14:val="000000"/>
            </w14:solidFill>
          </w14:textFill>
        </w:rPr>
        <w:t>（一）研究拟订和执行学校发展规划、基本管理制度、内部教育教学管理组织机构设置方案。研究拟订和执行具体规章制度、年度工作计划。</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（二）组织开展教学活动和教育教学研究，加强教育教学管理，深化教育教学改革，负责招生和学生学籍管理。</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（三）加强学生德育、体育、美育、劳动教育和心理健康教育，提高学校思政课教学质量。组织开展学校文化活动和科学普及活动，建设文明校园。</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（四）研究拟订和执行学校重大建设项目、重要资产处置、重要办学资源配置方案，管理和保护学校资产。</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（五）研究拟订和执行学校年度预算、大额度支出，加强财务管理和审计监督。</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（六）加强教师等各类人才日常教育管理服务工作，依据有关规定与教师以及内部其他工作人员订立、解除或终止聘用合同。</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（七）做好学校安全稳定和后勤保障工作。</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（八）组织开展学校对外交流与合作，加强学校与社会、家庭的联系，形成育人合力。</w:t>
      </w:r>
    </w:p>
    <w:p>
      <w:pPr>
        <w:adjustRightInd w:val="0"/>
        <w:spacing w:line="560" w:lineRule="exact"/>
        <w:ind w:firstLineChars="200" w:firstLine="640"/>
        <w:rPr>
          <w:rFonts w:ascii="仿宋_GB2312" w:eastAsia="仿宋_GB2312" w:cs="仿宋_GB2312"/>
          <w:color w:val="000000"/>
          <w:sz w:val="32"/>
          <w:szCs w:val="32"/>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（九）向学校党委报告重大决议执行情况，向教职工大会（教职工代表大会）报告工作，支持群团组织开展工作，依法保障师生员工合法权益。</w:t>
      </w:r>
    </w:p>
    <w:p>
      <w:pPr>
        <w:adjustRightInd w:val="0"/>
        <w:spacing w:line="560" w:lineRule="exact"/>
        <w:ind w:firstLineChars="200" w:firstLine="640"/>
        <w:rPr>
          <w:color w:val="000000"/>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（十）履行法律法规和学校章程规定的其他职权。</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第二十二条　学校设副校长若干名，由上级主管机关考核、任命。副校长协助校长工作。在校长因故不能行使职权时，应指定一名副校长代为行使。</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第二十三条　校长办公会议（校务会议）是学校行政议事决策机构，研究提出拟由学校党委讨论决定的重要事项方案，具体部署落实党委决议的有关措施，研究处理教育教学、行政管理等工作。会议由校长召集并主持。会议成员一般为学校行政班子成员，不是行政班子成员的党委班子成员可参加会议。会议议题由学校领导班子成员提出，校长确定。会议应当有半数以上行政班子成员到会方能召开。校长应当在广泛听取与会人员意见基础上，对讨论研究的事项作出决定。</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第二十四条　学校党委会议和校长办公会议（校务会议）要坚持科学决策、民主决策、依法决策。讨论决定学校重大问题，应当在调查研究基础上提出建议方案，经学校领导班子成员特别是党委书记与校长充分沟通且无重大分歧后提交会议讨论决定。对涉及干部工作的方案，在提交党委会议讨论决定前，应当在一定范围内进行充分酝酿。对事关师生员工切身利益的重要事项，应当通过教职工大会（教职工代表大会）或其他方式，广泛听取师生员工的意见和建议。对专业性、技术性较强的重要事项，应当经过专家评估及技术、政策、法律咨询。会议决定的事项如需变更、调整，应当按照决策程序进行复议。</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第二十五条　学校教职工（代表）大会是教职工参与民主管理和监督的基本形式。工会是教职工（代表）大会的工作机构，保障民主管理、民主监督的落实，维护教职工的合法权益。</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第二十六条　学校教职工（代表）大会每年召开一次，依照党的方针政策和有关法律法规行使职权。其主要职权是：</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（一）制定和修改学校章程。</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（二）听取和审议校长工作报告，讨论并审议学校办学方针政策、发展规划、工作计划、改革方案、财务预决算报告等重大问题，提出意见和建议。</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（三）审议并通过学校提出的各种考核办法、奖罚规定和规章制度。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（四）审议通过教职工有关绩效奖励及岗位聘任实施方案。讨论与教职工福利待遇相关的问题。</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bookmarkEnd w:id="7"/>
      <w:bookmarkEnd w:id="8"/>
      <w:r>
        <w:rPr>
          <w:rFonts w:ascii="仿宋_GB2312" w:eastAsia="仿宋_GB2312" w:hint="eastAsia"/>
          <w:color w:val="000000"/>
          <w:sz w:val="32"/>
          <w:szCs w:val="32"/>
          <w14:textFill>
            <w14:solidFill>
              <w14:srgbClr w14:val="000000"/>
            </w14:solidFill>
          </w14:textFill>
        </w:rPr>
        <w:t>（五）评议、监督学校领导干部。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（六）</w:t>
      </w:r>
      <w:r>
        <w:rPr>
          <w:rFonts w:ascii="仿宋_GB2312" w:eastAsia="仿宋_GB2312" w:hint="eastAsia"/>
          <w:color w:val="000000"/>
          <w:sz w:val="32"/>
          <w:szCs w:val="32"/>
          <w14:textFill>
            <w14:solidFill>
              <w14:srgbClr w14:val="000000"/>
            </w14:solidFill>
          </w14:textFill>
          <w:lang w:eastAsia="zh-CN"/>
        </w:rPr>
        <w:t>接收</w:t>
      </w:r>
      <w:r>
        <w:rPr>
          <w:rFonts w:ascii="仿宋_GB2312" w:eastAsia="仿宋_GB2312" w:hint="eastAsia"/>
          <w:color w:val="000000"/>
          <w:sz w:val="32"/>
          <w:szCs w:val="32"/>
          <w14:textFill>
            <w14:solidFill>
              <w14:srgbClr w14:val="000000"/>
            </w14:solidFill>
          </w14:textFill>
        </w:rPr>
        <w:t>、审议教职工代表提出的意见和建议，并提交有关部门研究办理。</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第二十七条　教职工（代表）大会的决议，应当经过全体教职工（代表）大会三分之二以上的多数通过以后生效。</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第二十八条　学校中层机构设行政办公室、教务处、教导处、教科处、总务处、文化中心、心理健康教育中心等。根据上级领导机关的定编分别配备主任、副主任和工作人员若干，根据学校工作计划具体负责学校日常事务、教学、科研、校园文化建设、心理健康教育、信息化环境、教职工、学生、后勤等方面的管理和研究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第二十九条　学校实施年级综合管理，设立年级组。由年级主任、副主任负责，配合学校各部门</w:t>
      </w:r>
      <w:r>
        <w:rPr>
          <w:rFonts w:ascii="仿宋_GB2312" w:eastAsia="仿宋_GB2312" w:hint="eastAsia"/>
          <w:color w:val="000000"/>
          <w:sz w:val="32"/>
          <w:szCs w:val="32"/>
          <w14:textFill>
            <w14:solidFill>
              <w14:srgbClr w14:val="000000"/>
            </w14:solidFill>
          </w14:textFill>
          <w:lang w:eastAsia="zh-CN"/>
        </w:rPr>
        <w:t>落实</w:t>
      </w:r>
      <w:r>
        <w:rPr>
          <w:rFonts w:ascii="仿宋_GB2312" w:eastAsia="仿宋_GB2312" w:hint="eastAsia"/>
          <w:color w:val="000000"/>
          <w:sz w:val="32"/>
          <w:szCs w:val="32"/>
          <w14:textFill>
            <w14:solidFill>
              <w14:srgbClr w14:val="000000"/>
            </w14:solidFill>
          </w14:textFill>
        </w:rPr>
        <w:t>本年级的教育教学管理。</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年级主任视同学校中层干部。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第三十条　中层干部任免根据权限由学校党委会研究决定，报上级备案。</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第三十一条　行政会是学校领导与各部门负责人联系的工作例会。由校长主持，每周（或隔周）举行一次。其主要任务是：</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（一）总结本周工作，布置下周工作。</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（二）研究处理行政管理上的重大问题。</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校办公室根据会议决定和各部门工作计划拟定全校周工作计划。</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行政会由正副校长、党、团及工会负责人、各部门负责人、年级主任参加，党、团及工会负责人列席。</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第三十二条　学校行政办公室是校长领导下学校日常工作的协调管理部门，兼管学校干部、职工的人事变动和档案管理、汇编学校年鉴等。办公室人员视实际需要由主任和工作人员若干组成。</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第三十三条　学校建立档案室，加强档案资料的建设和管理。各职能部门做好各类资料的收集、整理和归档工作。学校建立校史馆，重视教育历史物证遗存保护，发掘和弘扬校本优秀文化传统。</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第三十四条　学校设立保卫处、医务室和心理咨询室，在相关部门指导下，加强学校治安保卫、安全教育、卫生保健和心理健康教育。</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第三十五条　学校依法设立校内申诉委员会，受理教职工和学生的申诉请求。由行政办公室和党委办公室联合组成日常工作机构。</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第三十六条　学校内部机构设置和人员配备按照“精简有效”原则，实行部门分工责任制，以工作质量和效率评估业绩。</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第三十七条　学校实行教职工岗位聘任制。依据上级主管部门规定的编制标准设置岗位，聘用人员按有关规定与校方签订聘用合同。</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第三十八条　学校实行岗位责任制，教职工必须履行岗位职责，完成岗位责任目标。</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第三十九条　学校参照政府行政机关政务公开的原则和范围，实行校务公开。</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第四十条　学校设立官方网站、微信公众号、抖音号，建立网络工作平台，实现信息公开，保证办学相关各方沟通渠道畅通。</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9" w:name="_Toc30462"/>
      <w:r>
        <w:rPr>
          <w:rFonts w:ascii="仿宋_GB2312" w:eastAsia="仿宋_GB2312" w:hint="eastAsia"/>
          <w:color w:val="000000"/>
          <w:sz w:val="32"/>
          <w:szCs w:val="32"/>
          <w14:textFill>
            <w14:solidFill>
              <w14:srgbClr w14:val="000000"/>
            </w14:solidFill>
          </w14:textFill>
        </w:rPr>
        <w:t>第五章　教育教学管理</w:t>
      </w:r>
      <w:bookmarkEnd w:id="9"/>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第四十一条　学校教育教学管理的基本目标和任务是：全面贯彻党和国家“教育必须为社会主义现代化服务，必须同生产劳动相结合，培养德、智、体全面发展的社会主义建设者和接班人”的教育方针，全面实施素质教育，加强教育科研，不断进行教育改革，促进学生德、智、体、美、劳全面发展，培养学生创新精神，提高实践能力，确保教育质量，提高办学水平。</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第四十二条　学校不断加强和改进德育工作，把培养有理想、有道德、有文化、有纪律的社会主义新人作为学校的根本任务。坚持对师生进行有效的思想政治教育，帮助师生树立正确的</w:t>
      </w:r>
      <w:r>
        <w:rPr>
          <w:rFonts w:ascii="仿宋_GB2312" w:eastAsia="仿宋_GB2312" w:hint="eastAsia"/>
          <w:color w:val="000000"/>
          <w:sz w:val="32"/>
          <w:szCs w:val="32"/>
          <w14:textFill>
            <w14:solidFill>
              <w14:srgbClr w14:val="000000"/>
            </w14:solidFill>
          </w14:textFill>
          <w:lang w:eastAsia="zh-CN"/>
        </w:rPr>
        <w:t>世界观、人生观、价值观</w:t>
      </w:r>
      <w:r>
        <w:rPr>
          <w:rFonts w:ascii="仿宋_GB2312" w:eastAsia="仿宋_GB2312" w:hint="eastAsia"/>
          <w:color w:val="000000"/>
          <w:sz w:val="32"/>
          <w:szCs w:val="32"/>
          <w14:textFill>
            <w14:solidFill>
              <w14:srgbClr w14:val="000000"/>
            </w14:solidFill>
          </w14:textFill>
        </w:rPr>
        <w:t>。坚持进行道德品质和社会公德教育，养成良好的行为习惯，不断提高师生的人文素养。学校通过与家庭、社会的配合，建立德育工作网络，不断改进思想政治教育的方式方法，努力开创学校德育工作的新局面。</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第四十三条　学校的中心工作是教育教学工作，学校遵照</w:t>
      </w:r>
      <w:bookmarkStart w:id="10" w:name="_GoBack"/>
      <w:bookmarkEnd w:id="10"/>
      <w:r>
        <w:rPr>
          <w:rFonts w:ascii="仿宋_GB2312" w:eastAsia="仿宋_GB2312" w:hint="eastAsia"/>
          <w:color w:val="000000"/>
          <w:sz w:val="32"/>
          <w:szCs w:val="32"/>
          <w14:textFill>
            <w14:solidFill>
              <w14:srgbClr w14:val="000000"/>
            </w14:solidFill>
          </w14:textFill>
        </w:rPr>
        <w:t>教育部及上级教育行政主管部门的规定和教育教学规律，保障教育教学工作的顺利进行。</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第四十四条　学校设置教学学科教研组，在学校教务处领导下，由教研组长负责开展学科教学管理活动。在教研组指导下依年级设立若干备课组，保证学科教学水平，协调教学进度。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第四十五条　学校积极开展教育教学改革，大力开展教育科研，不断改进教育教学方法、教学、评估方式，不断全面提高教育教学质量和办学水平。</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第四十六条　学校贯彻国家课程、地方课程和校本课程三级管理体制，认真执行国家和地方课程计划，积极开发校本课程，形成学校特色课程体系。</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学校按照课程设置标准实施教育教学，确保开齐课程，开足课时。</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第四十七条　学校实施教师在职继续教育，不断提高教师的整体素质，建设一支梯度、结构、学科门类合理的高素质教师队伍。</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第四十八条　学校保证实验（实作）教学仪器、设备等需要，改善电教设施，不断提高以信息化、网络化为核心的教育现代化水平。</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第四十九条　学校支持和鼓励教育、教学和管理改革与研究，表彰和奖励教科研成果并大力推广。</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第五十条　学校坚持从德、智、体、美、劳等方面对学生进行全面评价，不以学生成绩作为衡量教学质量的唯一标准，不进行学习成绩名次排队。</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第五十一条　学校实行开放办学，积极开展对外合作交流。在获得上级教育主管部门批准后，可以探索多种形式办学，包括依法与国际办学机构开展联合办学。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11" w:name="_Toc16966"/>
      <w:r>
        <w:rPr>
          <w:rFonts w:ascii="仿宋_GB2312" w:eastAsia="仿宋_GB2312" w:hint="eastAsia"/>
          <w:color w:val="000000"/>
          <w:sz w:val="32"/>
          <w:szCs w:val="32"/>
          <w14:textFill>
            <w14:solidFill>
              <w14:srgbClr w14:val="000000"/>
            </w14:solidFill>
          </w14:textFill>
        </w:rPr>
        <w:t>第六章　教师和职工</w:t>
      </w:r>
      <w:bookmarkEnd w:id="11"/>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第五十二条　学校实行教职工全员聘任制，教师或职工经评定具备任职资格后，在平等自愿，协商一致的基础上由校长和受聘教职工签订聘任合同，依法进行管理。</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第五十三条　教师享有《中华人民共和国教师法》及其他有关法律法规所规定的权利，同时履行相应的义务。遵守学校章程，履行《教师职业道德规范》，忠诚于人民教育事业。</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第五十四条　学校依法保护教师的合法权益，按规定参加事业单位医疗保险、养老保险、住房公积金等，保证教师享有国家规定的待遇，不断改善教师的工作条件和生活条件，增强教师在办学中的主人翁意识。</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第五十五条　学校执行国家《教师资格证》制度及《教师专业技术职务评定》制度，建立教师业务档案。鼓励教师进修或参加各种方式的培训学习，鼓励教师参加教育教学研究，参加专业学术团体，进行学术交流，提高教师素质，加强教师队伍建设。</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第五十六条　学校对教职工的思想品德、业务水平、工作态度和工作绩效进行年度考核，考核结果作为继续聘任、职务晋级、实施奖励的依据。</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第五十七条　学校根据实际情况制订本校教职工奖惩实施办法，并遵照执行。重大奖惩决定，事前应听取工会组织意见。教职工对所受处罚不能接受或认为权益受到侵害时，可以提出申诉。</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第五十八条　学校根据需要，可按有关规定对退休教职工予以返聘。</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第五十九条　学校支持上级机关安排的教师对口交流活动，并提供必要的条件。</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12" w:name="_Toc29137"/>
      <w:r>
        <w:rPr>
          <w:rFonts w:ascii="仿宋_GB2312" w:eastAsia="仿宋_GB2312" w:hint="eastAsia"/>
          <w:color w:val="000000"/>
          <w:sz w:val="32"/>
          <w:szCs w:val="32"/>
          <w14:textFill>
            <w14:solidFill>
              <w14:srgbClr w14:val="000000"/>
            </w14:solidFill>
          </w14:textFill>
        </w:rPr>
        <w:t>第七章　学　生</w:t>
      </w:r>
      <w:bookmarkEnd w:id="12"/>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第六十条　凡按规定录取或转入的学生，即取得柳州铁一中学学籍，学校按上级教育主管部门颁布的规定建立、健全学生学籍管理制度。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第六十一条　在册学生在入学、就读、升学及奖惩等方面，依法享有平等权利。学校对符合入学条件而家庭经济困难的学生，提供多种形式的资助，对于品学兼优的学生给予一定的奖励。</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第六十二条　在校学生享有下列权利：</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（一）享有学习权利。参加学校教育教学计划安排的各种活动，使用教育教学设施、设备、图书资料。</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（二）按上级有关规定获得奖学金、助学金。</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（三）在学业成绩和品行上获得公正评价，完成规定的学业后获得相应的学业水平证书。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（四）在受到学校处分时可以提出申诉。在校期间如有人身或财产受到侵害，可以提出申诉或依法提起诉讼。</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（五）在学校相关部门的指导下，建立和参加学生社团，参与各种社会公益活动。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（六）在学校相关部门指导下参与教学评议。</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（七）国家法律法规规定的其他权利。</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第六十三条　在校学生应当履行下列义务：</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（一）遵守国家法律法规。</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（二）遵守《中学生日常行为规范</w:t>
      </w:r>
      <w:r>
        <w:rPr>
          <w:rFonts w:ascii="仿宋_GB2312" w:eastAsia="仿宋_GB2312" w:hint="eastAsia"/>
          <w:color w:val="000000"/>
          <w:sz w:val="32"/>
          <w:szCs w:val="32"/>
          <w14:textFill>
            <w14:solidFill>
              <w14:srgbClr w14:val="000000"/>
            </w14:solidFill>
          </w14:textFill>
          <w:lang w:eastAsia="zh-CN"/>
        </w:rPr>
        <w:t>》《</w:t>
      </w:r>
      <w:r>
        <w:rPr>
          <w:rFonts w:ascii="仿宋_GB2312" w:eastAsia="仿宋_GB2312" w:hint="eastAsia"/>
          <w:color w:val="000000"/>
          <w:sz w:val="32"/>
          <w:szCs w:val="32"/>
          <w14:textFill>
            <w14:solidFill>
              <w14:srgbClr w14:val="000000"/>
            </w14:solidFill>
          </w14:textFill>
        </w:rPr>
        <w:t>中学生守则》和学校颁布的校纪校规，养成良好的思想品德和行为习惯。努力践行“柳州铁一中学学生修身箴言”：朝气蓬勃地生活，意趣盎然地学习，真诚友爱地做人，热情友善地处</w:t>
      </w:r>
      <w:r>
        <w:rPr>
          <w:rFonts w:ascii="仿宋_GB2312" w:eastAsia="仿宋_GB2312" w:hint="eastAsia"/>
          <w:color w:val="000000"/>
          <w:sz w:val="32"/>
          <w:szCs w:val="32"/>
          <w14:textFill>
            <w14:solidFill>
              <w14:srgbClr w14:val="000000"/>
            </w14:solidFill>
          </w14:textFill>
          <w:lang w:eastAsia="zh-CN"/>
        </w:rPr>
        <w:t>事</w:t>
      </w:r>
      <w:r>
        <w:rPr>
          <w:rFonts w:ascii="仿宋_GB2312" w:eastAsia="仿宋_GB2312" w:hint="eastAsia"/>
          <w:color w:val="000000"/>
          <w:sz w:val="32"/>
          <w:szCs w:val="32"/>
          <w14:textFill>
            <w14:solidFill>
              <w14:srgbClr w14:val="000000"/>
            </w14:solidFill>
          </w14:textFill>
        </w:rPr>
        <w:t>。</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（三）努力学习，完成规定的学习任务。</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（四）参加社会实践活动。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（五）根据规定缴纳有关费用。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第六十四条　学校严格控制学生非正常辍学。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第六十五条　学校根据本校实际情况制定《学生奖惩实施办法》并遵照执行。</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第六十六条　对违反校纪校规的学生，学校在作出处分决定前应充分告知，允许申辩，以达到教育为主的目的。对接受处分后能认真改正，进步显著的学生，可依相应程序撤销原来的处分决定。</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第六十七条　学校建立学生会组织，在校共青团组织　及上级组织指导下开展学生自治活动。</w:t>
      </w:r>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13" w:name="_Toc23479"/>
      <w:r>
        <w:rPr>
          <w:rFonts w:ascii="仿宋_GB2312" w:eastAsia="仿宋_GB2312" w:hint="eastAsia"/>
          <w:color w:val="000000"/>
          <w:sz w:val="32"/>
          <w:szCs w:val="32"/>
          <w14:textFill>
            <w14:solidFill>
              <w14:srgbClr w14:val="000000"/>
            </w14:solidFill>
          </w14:textFill>
        </w:rPr>
        <w:t>第八章　财务与后勤</w:t>
      </w:r>
      <w:bookmarkEnd w:id="13"/>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第六十八条　财务与后勤工作坚持为教学服务，为教育科研服务，为师生生活服务的原则。</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第六十九条　学校依法建立财务、会计制度和资产管理制度，按国家有关规定设立会计、资产账簿。</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第七十条　学校办学经费以国家财政拨款为主，多渠道筹措为辅。学校可以接受社会自愿的捐资助学。</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第七十一条　财务与后勤工作要遵循艰苦奋斗、勤俭办学的方针，合理使用资金，搞好经费的预算、执行和决算。坚持统筹规划，保证重点，兼顾一般，提高经费使用效率。</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第七十二条　健全学校财务制度，严格执行《学校财务管理办法》，遵守国家财经纪律。严格执行国家规定的收费标准，接受有关部门的检查监督。</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第七十三条　学校的校产（包括校舍、场地、设施、树木等）属学校所有，学校加强管理，合理利用，未经上级批准，不得改变其结构和用途。全校师生都有义务和责任爱护学校资产。</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第七十四条　学校为有需要的师生提供寄宿条件，并制定宿舍管理、食堂管理等相关的管理办法。按有关规定收取相应费用。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第七十五条　在学校指导监督的前提下，学校可以允许社会力量参与学校餐饮和其他生活服务，为师生生活提供便利。</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第七十六条　学校建立卫生、安全、保卫制度，依法保证师生在校的生命财产安全。</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第七十七条　学校不断改善办学条件，建设优雅校园环境，营造具有特色的校园文化，使学校成为科学、文明的窗口。</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第七十八条　学校保卫部门依法维护校园秩序，依据相关法律法规及本章程和附件之有关规定处理破坏学校正常秩序的行为。</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第七十九条　校长卸任时，按要求进行财务审计。</w:t>
      </w:r>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spacing w:line="560" w:lineRule="exact"/>
        <w:jc w:val="center"/>
        <w:outlineLvl w:val="0"/>
        <w:rPr>
          <w:rFonts w:ascii="仿宋_GB2312" w:eastAsia="仿宋_GB2312"/>
          <w:color w:val="000000"/>
          <w:sz w:val="32"/>
          <w:szCs w:val="32"/>
          <w14:textFill>
            <w14:solidFill>
              <w14:srgbClr w14:val="000000"/>
            </w14:solidFill>
          </w14:textFill>
        </w:rPr>
      </w:pPr>
      <w:bookmarkStart w:id="14" w:name="_Toc28260"/>
      <w:r>
        <w:rPr>
          <w:rFonts w:ascii="仿宋_GB2312" w:eastAsia="仿宋_GB2312" w:hint="eastAsia"/>
          <w:color w:val="000000"/>
          <w:sz w:val="32"/>
          <w:szCs w:val="32"/>
          <w14:textFill>
            <w14:solidFill>
              <w14:srgbClr w14:val="000000"/>
            </w14:solidFill>
          </w14:textFill>
        </w:rPr>
        <w:t>第九章　附　则</w:t>
      </w:r>
      <w:bookmarkEnd w:id="14"/>
    </w:p>
    <w:p>
      <w:pPr>
        <w:adjustRightInd w:val="0"/>
        <w:spacing w:line="560" w:lineRule="exact"/>
        <w:ind w:firstLineChars="200" w:firstLine="640"/>
        <w:jc w:val="center"/>
        <w:rPr>
          <w:rFonts w:ascii="仿宋_GB2312" w:eastAsia="仿宋_GB2312"/>
          <w:color w:val="000000"/>
          <w:sz w:val="32"/>
          <w:szCs w:val="32"/>
          <w14:textFill>
            <w14:solidFill>
              <w14:srgbClr w14:val="000000"/>
            </w14:solidFill>
          </w14:textFill>
        </w:rPr>
      </w:pP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第八十条　本章程</w:t>
      </w:r>
      <w:r>
        <w:rPr>
          <w:rFonts w:ascii="仿宋_GB2312" w:eastAsia="仿宋_GB2312" w:hint="eastAsia"/>
          <w:color w:val="000000"/>
          <w:sz w:val="32"/>
          <w:szCs w:val="32"/>
          <w14:textFill>
            <w14:solidFill>
              <w14:srgbClr w14:val="000000"/>
            </w14:solidFill>
          </w14:textFill>
          <w:lang w:eastAsia="zh-CN"/>
        </w:rPr>
        <w:t>经学</w:t>
      </w:r>
      <w:r>
        <w:rPr>
          <w:rFonts w:ascii="仿宋_GB2312" w:eastAsia="仿宋_GB2312" w:hint="eastAsia"/>
          <w:color w:val="000000"/>
          <w:sz w:val="32"/>
          <w:szCs w:val="32"/>
          <w14:textFill>
            <w14:solidFill>
              <w14:srgbClr w14:val="000000"/>
            </w14:solidFill>
          </w14:textFill>
        </w:rPr>
        <w:t>校教职工代表大会通过，报柳州市教育局批准后执行。</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第八十一条　本章程的修改程序同上。</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第八十二条　学校依据本章程具体制订各项管理规章制度，如发生内容相悖的情况，以本章程为准。</w:t>
      </w:r>
    </w:p>
    <w:p>
      <w:pPr>
        <w:adjustRightInd w:val="0"/>
        <w:spacing w:line="560" w:lineRule="exact"/>
        <w:ind w:firstLineChars="200" w:firstLine="640"/>
        <w:rPr>
          <w:rFonts w:ascii="仿宋_GB2312" w:eastAsia="仿宋_GB2312"/>
          <w:color w:val="000000"/>
          <w:sz w:val="32"/>
          <w:szCs w:val="32"/>
          <w14:textFill>
            <w14:solidFill>
              <w14:srgbClr w14:val="000000"/>
            </w14:solidFill>
          </w14:textFill>
        </w:rPr>
      </w:pPr>
      <w:r>
        <w:rPr>
          <w:rFonts w:ascii="仿宋_GB2312" w:eastAsia="仿宋_GB2312" w:hint="eastAsia"/>
          <w:color w:val="000000"/>
          <w:sz w:val="32"/>
          <w:szCs w:val="32"/>
          <w14:textFill>
            <w14:solidFill>
              <w14:srgbClr w14:val="000000"/>
            </w14:solidFill>
          </w14:textFill>
        </w:rPr>
        <w:t>第八十三条　本章程的解释权在学校教职工（代表）大会。</w:t>
      </w:r>
    </w:p>
    <w:p>
      <w:pPr>
        <w:spacing w:line="560" w:lineRule="exact"/>
        <w:ind w:leftChars="304" w:left="1598" w:hangingChars="300" w:hanging="960"/>
        <w:rPr>
          <w:rFonts w:ascii="仿宋" w:eastAsia="仿宋" w:cs="仿宋" w:hAnsi="仿宋" w:hint="eastAsia"/>
          <w:color w:val="000000"/>
          <w:sz w:val="32"/>
          <w:szCs w:val="32"/>
          <w14:textFill>
            <w14:solidFill>
              <w14:srgbClr w14:val="000000"/>
            </w14:solidFill>
          </w14:textFill>
        </w:rPr>
      </w:pPr>
    </w:p>
    <w:p>
      <w:pPr>
        <w:spacing w:line="560" w:lineRule="exact"/>
        <w:ind w:leftChars="304" w:left="1598" w:hangingChars="300" w:hanging="960"/>
        <w:rPr>
          <w:rFonts w:ascii="仿宋" w:eastAsia="仿宋" w:cs="仿宋" w:hAnsi="仿宋" w:hint="eastAsia"/>
          <w:color w:val="000000"/>
          <w:sz w:val="32"/>
          <w:szCs w:val="32"/>
          <w14:textFill>
            <w14:solidFill>
              <w14:srgbClr w14:val="000000"/>
            </w14:solidFill>
          </w14:textFill>
        </w:rPr>
      </w:pPr>
    </w:p>
    <w:p>
      <w:pPr>
        <w:spacing w:line="560" w:lineRule="exact"/>
        <w:ind w:leftChars="304" w:left="1598" w:hangingChars="300" w:hanging="960"/>
        <w:rPr>
          <w:rFonts w:ascii="仿宋" w:eastAsia="仿宋" w:cs="仿宋" w:hAnsi="仿宋" w:hint="eastAsia"/>
          <w:color w:val="000000"/>
          <w:sz w:val="32"/>
          <w:szCs w:val="32"/>
          <w14:textFill>
            <w14:solidFill>
              <w14:srgbClr w14:val="000000"/>
            </w14:solidFill>
          </w14:textFill>
        </w:rPr>
      </w:pPr>
    </w:p>
    <w:p>
      <w:pPr>
        <w:spacing w:line="560" w:lineRule="exact"/>
        <w:ind w:leftChars="304" w:left="1598" w:hangingChars="300" w:hanging="960"/>
        <w:rPr>
          <w:rFonts w:ascii="仿宋" w:eastAsia="仿宋" w:cs="仿宋" w:hAnsi="仿宋" w:hint="eastAsia"/>
          <w:color w:val="000000"/>
          <w:sz w:val="32"/>
          <w:szCs w:val="32"/>
          <w14:textFill>
            <w14:solidFill>
              <w14:srgbClr w14:val="000000"/>
            </w14:solidFill>
          </w14:textFill>
        </w:rPr>
      </w:pPr>
    </w:p>
    <w:p>
      <w:pPr>
        <w:spacing w:line="600" w:lineRule="exact"/>
        <w:rPr>
          <w:color w:val="000000"/>
          <w:sz w:val="32"/>
          <w:szCs w:val="32"/>
          <w14:textFill>
            <w14:solidFill>
              <w14:srgbClr w14:val="000000"/>
            </w14:solidFill>
          </w14:textFill>
        </w:rPr>
      </w:pPr>
      <w:r>
        <w:rPr>
          <w:color w:val="000000"/>
          <w:sz w:val="32"/>
          <w:szCs w:val="32"/>
          <w14:textFill>
            <w14:solidFill>
              <w14:srgbClr w14:val="000000"/>
            </w14:solidFill>
          </w14:textFill>
        </w:rPr>
        <w:t>附件：1.校歌</w:t>
      </w:r>
      <w:r>
        <w:rPr>
          <w:rFonts w:hint="eastAsia"/>
          <w:color w:val="000000"/>
          <w:sz w:val="32"/>
          <w:szCs w:val="32"/>
          <w14:textFill>
            <w14:solidFill>
              <w14:srgbClr w14:val="000000"/>
            </w14:solidFill>
          </w14:textFill>
        </w:rPr>
        <w:t>《金色的摇篮》</w:t>
      </w:r>
    </w:p>
    <w:p>
      <w:pPr>
        <w:spacing w:line="600" w:lineRule="exact"/>
        <w:rPr>
          <w:color w:val="000000"/>
          <w:sz w:val="32"/>
          <w:szCs w:val="32"/>
          <w14:textFill>
            <w14:solidFill>
              <w14:srgbClr w14:val="000000"/>
            </w14:solidFill>
          </w14:textFill>
        </w:rPr>
      </w:pPr>
      <w:r>
        <w:rPr>
          <w:color w:val="000000"/>
          <w:sz w:val="32"/>
          <w:szCs w:val="32"/>
          <w14:textFill>
            <w14:solidFill>
              <w14:srgbClr w14:val="000000"/>
            </w14:solidFill>
          </w14:textFill>
        </w:rPr>
        <w:t xml:space="preserve">      2.《柳州铁一中学接受捐赠管理办法》</w:t>
      </w:r>
    </w:p>
    <w:p>
      <w:pPr>
        <w:spacing w:line="600" w:lineRule="exact"/>
        <w:rPr>
          <w:color w:val="000000"/>
          <w:sz w:val="32"/>
          <w:szCs w:val="32"/>
          <w14:textFill>
            <w14:solidFill>
              <w14:srgbClr w14:val="000000"/>
            </w14:solidFill>
          </w14:textFill>
        </w:rPr>
      </w:pPr>
      <w:r>
        <w:rPr>
          <w:color w:val="000000"/>
          <w:sz w:val="32"/>
          <w:szCs w:val="32"/>
          <w14:textFill>
            <w14:solidFill>
              <w14:srgbClr w14:val="000000"/>
            </w14:solidFill>
          </w14:textFill>
        </w:rPr>
        <w:t xml:space="preserve">      </w:t>
      </w:r>
      <w:r>
        <w:rPr>
          <w:rFonts w:hint="eastAsia"/>
          <w:color w:val="000000"/>
          <w:sz w:val="32"/>
          <w:szCs w:val="32"/>
          <w14:textFill>
            <w14:solidFill>
              <w14:srgbClr w14:val="000000"/>
            </w14:solidFill>
          </w14:textFill>
        </w:rPr>
        <w:t>3</w:t>
      </w:r>
      <w:r>
        <w:rPr>
          <w:color w:val="000000"/>
          <w:sz w:val="32"/>
          <w:szCs w:val="32"/>
          <w14:textFill>
            <w14:solidFill>
              <w14:srgbClr w14:val="000000"/>
            </w14:solidFill>
          </w14:textFill>
        </w:rPr>
        <w:t>.《柳州铁一中学师生申诉制度》</w:t>
      </w:r>
    </w:p>
    <w:p>
      <w:pPr>
        <w:spacing w:line="600" w:lineRule="exact"/>
        <w:rPr>
          <w:color w:val="000000"/>
          <w:sz w:val="32"/>
          <w:szCs w:val="32"/>
          <w14:textFill>
            <w14:solidFill>
              <w14:srgbClr w14:val="000000"/>
            </w14:solidFill>
          </w14:textFill>
        </w:rPr>
      </w:pPr>
    </w:p>
    <w:p>
      <w:pPr>
        <w:wordWrap w:val="0"/>
        <w:spacing w:line="600" w:lineRule="exact"/>
        <w:jc w:val="right"/>
        <w:rPr>
          <w:color w:val="000000"/>
          <w:sz w:val="32"/>
          <w:szCs w:val="32"/>
          <w14:textFill>
            <w14:solidFill>
              <w14:srgbClr w14:val="000000"/>
            </w14:solidFill>
          </w14:textFill>
        </w:rPr>
      </w:pPr>
      <w:r>
        <w:rPr>
          <w:color w:val="000000"/>
          <w:sz w:val="32"/>
          <w:szCs w:val="32"/>
          <w14:textFill>
            <w14:solidFill>
              <w14:srgbClr w14:val="000000"/>
            </w14:solidFill>
          </w14:textFill>
        </w:rPr>
        <w:t xml:space="preserve">柳州铁一中学     </w:t>
      </w:r>
    </w:p>
    <w:p>
      <w:pPr>
        <w:spacing w:line="560" w:lineRule="exact"/>
        <w:ind w:leftChars="304" w:left="1598" w:right="480" w:hangingChars="300" w:hanging="960"/>
        <w:jc w:val="right"/>
        <w:rPr>
          <w:rFonts w:ascii="仿宋" w:eastAsia="仿宋" w:cs="仿宋" w:hAnsi="仿宋" w:hint="eastAsia"/>
          <w:color w:val="000000"/>
          <w:sz w:val="32"/>
          <w:szCs w:val="32"/>
          <w14:textFill>
            <w14:solidFill>
              <w14:srgbClr w14:val="000000"/>
            </w14:solidFill>
          </w14:textFill>
        </w:rPr>
      </w:pPr>
      <w:r>
        <w:rPr>
          <w:color w:val="000000"/>
          <w:sz w:val="32"/>
          <w:szCs w:val="32"/>
          <w14:textFill>
            <w14:solidFill>
              <w14:srgbClr w14:val="000000"/>
            </w14:solidFill>
          </w14:textFill>
        </w:rPr>
        <w:t>2025年4月1</w:t>
      </w:r>
      <w:r>
        <w:rPr>
          <w:rFonts w:hint="eastAsia"/>
          <w:color w:val="000000"/>
          <w:sz w:val="32"/>
          <w:szCs w:val="32"/>
          <w14:textFill>
            <w14:solidFill>
              <w14:srgbClr w14:val="000000"/>
            </w14:solidFill>
          </w14:textFill>
        </w:rPr>
        <w:t>5</w:t>
      </w:r>
      <w:r>
        <w:rPr>
          <w:color w:val="000000"/>
          <w:sz w:val="32"/>
          <w:szCs w:val="32"/>
          <w14:textFill>
            <w14:solidFill>
              <w14:srgbClr w14:val="000000"/>
            </w14:solidFill>
          </w14:textFill>
        </w:rPr>
        <w:t>日</w:t>
      </w:r>
    </w:p>
    <w:p/>
    <w:p/>
    <w:sectPr>
      <w:footerReference w:type="default" r:id="rId2"/>
      <w:pgSz w:w="11906" w:h="16838"/>
      <w:pgMar w:top="1440" w:right="1800" w:bottom="1440" w:left="1800" w:header="851" w:footer="992" w:gutter="0"/>
      <w:pgNumType w:fmt="numberInDash" w:start="1"/>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00000000000000000"/>
    <w:charset w:val="86"/>
    <w:family w:val="auto"/>
    <w:pitch w:val="variable"/>
    <w:sig w:usb0="A00002BF" w:usb1="184F6CFA" w:usb2="00000012" w:usb3="00000000" w:csb0="00040001" w:csb1="00000000"/>
  </w:font>
  <w:font w:name="宋体">
    <w:panose1 w:val="02010600030101010101"/>
    <w:charset w:val="86"/>
    <w:family w:val="auto"/>
    <w:pitch w:val="variable"/>
    <w:sig w:usb0="000002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仿宋">
    <w:panose1 w:val="02010609060101010101"/>
    <w:charset w:val="86"/>
    <w:family w:val="modern"/>
    <w:pitch w:val="variable"/>
    <w:sig w:usb0="800002BF" w:usb1="38CF7CFA" w:usb2="00000016" w:usb3="00000000" w:csb0="00040001" w:csb1="00000000"/>
  </w:font>
  <w:font w:name="Lucida Sans">
    <w:panose1 w:val="020B0602030504020204"/>
    <w:charset w:val="00"/>
    <w:family w:val="auto"/>
    <w:pitch w:val="variable"/>
    <w:sig w:usb0="00000003" w:usb1="00000000" w:usb2="00000000" w:usb3="00000000" w:csb0="20000001" w:csb1="00000000"/>
  </w:font>
  <w:font w:name="黑体">
    <w:panose1 w:val="02010609060101010101"/>
    <w:charset w:val="86"/>
    <w:family w:val="auto"/>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15"/>
      <w:tabs>
        <w:tab w:val="center" w:pos="4153"/>
        <w:tab w:val="right" w:pos="8306"/>
      </w:tabs>
    </w:pPr>
    <w:r>
      <w:rPr>
        <w:sz w:val="18"/>
      </w:rPr>
      <mc:AlternateContent>
        <mc:Choice Requires="wps">
          <w:drawing>
            <wp:anchor distT="0" distB="0" distL="114300" distR="114300" simplePos="0" relativeHeight="15" behindDoc="0" locked="0" layoutInCell="1" hidden="0" allowOverlap="1">
              <wp:simplePos x="0" y="0"/>
              <wp:positionH relativeFrom="margin">
                <wp:align>center</wp:align>
              </wp:positionH>
              <wp:positionV relativeFrom="paragraph">
                <wp:posOffset>0</wp:posOffset>
              </wp:positionV>
              <wp:extent cx="533400" cy="230584"/>
              <wp:wrapNone/>
              <wp:docPr id="7" name="文本框 7"/>
              <wp:cNvGraphicFramePr>
                <a:graphicFrameLocks noChangeAspect="0"/>
              </wp:cNvGraphicFramePr>
              <a:graphic>
                <a:graphicData uri="http://schemas.microsoft.com/office/word/2010/wordprocessingShape">
                  <wps:wsp>
                    <wps:cNvSpPr/>
                    <wps:spPr>
                      <a:xfrm rot="0">
                        <a:off x="0" y="0"/>
                        <a:ext cx="533400" cy="230584"/>
                      </a:xfrm>
                      <a:prstGeom prst="rect"/>
                      <a:noFill/>
                      <a:ln w="6350" cmpd="sng" cap="flat">
                        <a:noFill/>
                        <a:prstDash val="solid"/>
                        <a:round/>
                      </a:ln>
                      <a:effectLst/>
                    </wps:spPr>
                    <wps:txbx id="1">
                      <w:txbxContent>
                        <w:p>
                          <w:pPr>
                            <w:pStyle w:val="15"/>
                            <w:tabs>
                              <w:tab w:val="center" w:pos="4153"/>
                              <w:tab w:val="right" w:pos="8306"/>
                            </w:tabs>
                            <w:rPr>
                              <w:rFonts w:ascii="宋体" w:eastAsia="宋体" w:cs="宋体" w:hAnsi="宋体" w:hint="eastAsia"/>
                              <w:sz w:val="28"/>
                              <w:szCs w:val="28"/>
                            </w:rPr>
                          </w:pPr>
                          <w:r>
                            <w:rPr>
                              <w:rFonts w:ascii="宋体" w:eastAsia="宋体" w:cs="宋体" w:hAnsi="宋体" w:hint="eastAsia"/>
                              <w:color w:val="000000"/>
                              <w:sz w:val="28"/>
                              <w:szCs w:val="28"/>
                            </w:rPr>
                            <w:fldChar w:fldCharType="begin"/>
                          </w:r>
                          <w:r>
                            <w:rPr>
                              <w:rFonts w:ascii="宋体" w:eastAsia="宋体" w:cs="宋体" w:hAnsi="宋体" w:hint="eastAsia"/>
                              <w:color w:val="000000"/>
                              <w:sz w:val="28"/>
                              <w:szCs w:val="28"/>
                            </w:rPr>
                            <w:instrText xml:space="preserve"> PAGE  \* MERGEFORMAT </w:instrText>
                          </w:r>
                          <w:r>
                            <w:rPr>
                              <w:rFonts w:ascii="宋体" w:eastAsia="宋体" w:cs="宋体" w:hAnsi="宋体" w:hint="eastAsia"/>
                              <w:color w:val="000000"/>
                              <w:sz w:val="28"/>
                              <w:szCs w:val="28"/>
                            </w:rPr>
                            <w:fldChar w:fldCharType="separate"/>
                          </w:r>
                          <w:r>
                            <w:rPr>
                              <w:rFonts w:ascii="宋体" w:eastAsia="宋体" w:cs="宋体" w:hAnsi="宋体" w:hint="eastAsia"/>
                              <w:color w:val="000000"/>
                              <w:sz w:val="28"/>
                              <w:szCs w:val="28"/>
                            </w:rPr>
                            <w:t>2</w:t>
                          </w:r>
                          <w:r>
                            <w:rPr>
                              <w:rFonts w:ascii="宋体" w:eastAsia="宋体" w:cs="宋体" w:hAnsi="宋体" w:hint="eastAsia"/>
                              <w:color w:val="000000"/>
                              <w:sz w:val="28"/>
                              <w:szCs w:val="28"/>
                            </w:rPr>
                            <w:fldChar w:fldCharType="end"/>
                          </w:r>
                        </w:p>
                      </w:txbxContent>
                    </wps:txbx>
                    <wps:bodyPr vert="horz" wrap="none" lIns="0" tIns="0" rIns="0" bIns="0" anchor="t" anchorCtr="0" upright="0">
                      <a:spAutoFit/>
                    </wps:bodyPr>
                  </wps:wsp>
                </a:graphicData>
              </a:graphic>
            </wp:anchor>
          </w:drawing>
        </mc:Choice>
        <mc:Fallback>
          <w:pict>
            <v:rect type="#_x0000_t1" id="文本框 7" o:spid="_x0000_s2" filled="f" stroked="f" strokeweight="0.5pt" style="position:absolute;margin-left:0.0pt;margin-top:0.0pt;width:42.0pt;height:18.15628pt;z-index:15;mso-position-horizontal:center;mso-position-horizontal-relative:margin;mso-position-vertical:absolute;mso-wrap-style:none;">
              <v:stroke/>
              <v:textbox id="849" inset="0mm,0mm,0mm,0mm" o:insetmode="custom" style="layout-flow:horizontal;v-text-anchor:top;mso-fit-shape-to-text:t;">
                <w:txbxContent>
                  <w:p>
                    <w:pPr>
                      <w:pStyle w:val="15"/>
                      <w:tabs>
                        <w:tab w:val="center" w:pos="4153"/>
                        <w:tab w:val="right" w:pos="8306"/>
                      </w:tabs>
                      <w:rPr>
                        <w:rFonts w:ascii="宋体" w:eastAsia="宋体" w:cs="宋体" w:hAnsi="宋体" w:hint="eastAsia"/>
                        <w:sz w:val="28"/>
                        <w:szCs w:val="28"/>
                      </w:rPr>
                    </w:pPr>
                    <w:r>
                      <w:rPr>
                        <w:rFonts w:ascii="宋体" w:eastAsia="宋体" w:cs="宋体" w:hAnsi="宋体" w:hint="eastAsia"/>
                        <w:color w:val="000000"/>
                        <w:sz w:val="28"/>
                        <w:szCs w:val="28"/>
                      </w:rPr>
                      <w:fldChar w:fldCharType="begin"/>
                    </w:r>
                    <w:r>
                      <w:rPr>
                        <w:rFonts w:ascii="宋体" w:eastAsia="宋体" w:cs="宋体" w:hAnsi="宋体" w:hint="eastAsia"/>
                        <w:color w:val="000000"/>
                        <w:sz w:val="28"/>
                        <w:szCs w:val="28"/>
                      </w:rPr>
                      <w:instrText xml:space="preserve"> PAGE  \* MERGEFORMAT </w:instrText>
                    </w:r>
                    <w:r>
                      <w:rPr>
                        <w:rFonts w:ascii="宋体" w:eastAsia="宋体" w:cs="宋体" w:hAnsi="宋体" w:hint="eastAsia"/>
                        <w:color w:val="000000"/>
                        <w:sz w:val="28"/>
                        <w:szCs w:val="28"/>
                      </w:rPr>
                      <w:fldChar w:fldCharType="separate"/>
                    </w:r>
                    <w:r>
                      <w:rPr>
                        <w:rFonts w:ascii="宋体" w:eastAsia="宋体" w:cs="宋体" w:hAnsi="宋体" w:hint="eastAsia"/>
                        <w:color w:val="000000"/>
                        <w:sz w:val="28"/>
                        <w:szCs w:val="28"/>
                      </w:rPr>
                      <w:t>2</w:t>
                    </w:r>
                    <w:r>
                      <w:rPr>
                        <w:rFonts w:ascii="宋体" w:eastAsia="宋体" w:cs="宋体" w:hAnsi="宋体" w:hint="eastAsia"/>
                        <w:color w:val="000000"/>
                        <w:sz w:val="28"/>
                        <w:szCs w:val="2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C9DB645"/>
    <w:multiLevelType w:val="singleLevel"/>
    <w:tmpl w:val="DC9DB645"/>
    <w:lvl w:ilvl="0">
      <w:start w:val="4"/>
      <w:numFmt w:val="chineseCounting"/>
      <w:lvlRestart w:val="0"/>
      <w:suff w:val="nothing"/>
      <w:lvlText w:val="第%1条　"/>
      <w:lvlJc w:val="left"/>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pPr>
      <w:widowControl w:val="0"/>
      <w:jc w:val="both"/>
    </w:pPr>
    <w:rPr>
      <w:rFonts w:ascii="Times New Roman" w:eastAsia="宋体" w:cs="Times New Roman" w:hAnsi="Times New Roman"/>
      <w:kern w:val="2"/>
      <w:sz w:val="21"/>
      <w:szCs w:val="24"/>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Times New Roman"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Times New Roman" w:eastAsia="宋体" w:cs="Times New Roman" w:hAnsi="Times New Roman"/>
      <w:b/>
      <w:bCs/>
      <w:kern w:val="2"/>
      <w:sz w:val="32"/>
      <w:szCs w:val="32"/>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jc w:val="left"/>
    </w:pPr>
    <w:rPr>
      <w:sz w:val="18"/>
      <w:szCs w:val="18"/>
    </w:rPr>
  </w:style>
  <w:style w:type="paragraph" w:styleId="16">
    <w:name w:val="header"/>
    <w:qFormat/>
    <w:basedOn w:val="0"/>
    <w:pPr>
      <w:pBdr>
        <w:bottom w:val="single" w:sz="6" w:space="1" w:color="auto"/>
      </w:pBdr>
      <w:tabs>
        <w:tab w:val="center" w:pos="4153"/>
        <w:tab w:val="right" w:pos="8306"/>
      </w:tabs>
      <w:snapToGrid w:val="0"/>
      <w:jc w:val="center"/>
    </w:pPr>
    <w:rPr>
      <w:sz w:val="18"/>
      <w:szCs w:val="18"/>
    </w:rPr>
  </w:style>
  <w:style w:type="paragraph" w:styleId="17">
    <w:name w:val="toc 1"/>
    <w:qFormat/>
    <w:basedOn w:val="0"/>
    <w:next w:val="0"/>
  </w:style>
  <w:style w:type="character" w:styleId="18">
    <w:name w:val="page number"/>
    <w:qFormat/>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3.png"/><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customXml" Target="../customXml/item1.xml"/><Relationship Id="rId8" Type="http://schemas.openxmlformats.org/officeDocument/2006/relationships/theme" Target="theme/theme1.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mpd="sng" cap="flat">
          <a:solidFill>
            <a:schemeClr val="phClr"/>
          </a:solidFill>
          <a:prstDash val="solid"/>
          <a:miter/>
        </a:ln>
        <a:ln w="12700" cmpd="sng" cap="flat">
          <a:solidFill>
            <a:schemeClr val="phClr"/>
          </a:solidFill>
          <a:prstDash val="solid"/>
          <a:miter/>
        </a:ln>
        <a:ln w="12700" cmpd="sng" cap="flat">
          <a:gradFill rotWithShape="1">
            <a:gsLst>
              <a:gs pos="0">
                <a:schemeClr val="phClr">
                  <a:hueOff val="-4200000"/>
                </a:schemeClr>
              </a:gs>
              <a:gs pos="100000">
                <a:schemeClr val="phClr"/>
              </a:gs>
            </a:gsLst>
            <a:lin ang="2700000" scaled="1"/>
          </a:gradFill>
          <a:prstDash val="solid"/>
          <a:miter/>
        </a:ln>
      </a:lnStyleLst>
      <a:effectStyleLst>
        <a:effectStyle>
          <a:effectLst>
            <a:outerShdw sx="100000" sy="100000" algn="ctr" rotWithShape="0" blurRad="101600" dist="50800" dir="5400000">
              <a:schemeClr val="phClr">
                <a:alpha val="60000"/>
              </a:schemeClr>
            </a:outerShdw>
          </a:effectLst>
        </a:effectStyle>
        <a:effectStyle>
          <a:effectLst>
            <a:reflection stA="50000" endA="300" endPos="40000" dist="25400" dir="5400000" sy="-100000" algn="bl" rotWithShape="0"/>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customProps>
</customData>
</file>

<file path=customXml/itemProps1.xml><?xml version="1.0" encoding="utf-8"?>
<ds:datastoreItem xmlns:ds="http://schemas.openxmlformats.org/officeDocument/2006/customXml" ds:itemID="{8693852B-C97B-4D7C-B897-DEBFE61E9770}">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TotalTime>
  <Application>WPS_Yozo_Office9.0.7057.191ZH.S1</Application>
  <Pages>21</Pages>
  <Words>0</Words>
  <Characters>6774</Characters>
  <Lines>0</Lines>
  <Paragraphs>206</Paragraphs>
  <CharactersWithSpaces>9032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洁尘</dc:creator>
  <cp:lastModifiedBy>gxxc</cp:lastModifiedBy>
  <cp:revision>1</cp:revision>
  <dcterms:created xsi:type="dcterms:W3CDTF">2026-09-21T09:39:00Z</dcterms:created>
  <dcterms:modified xsi:type="dcterms:W3CDTF">2026-10-14T01:07:44Z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772E9E594A394515ABEBC79C019C6BB3_11</vt:lpwstr>
  </property>
  <property fmtid="{D5CDD505-2E9C-101B-9397-08002B2CF9AE}" pid="4" name="KSOTemplateDocerSaveRecord">
    <vt:lpwstr>eyJoZGlkIjoiZDZiMjQ5MWZhNmQ1MmFiNWEyODhkOGYyNTQxNzlkY2QiLCJ1c2VySWQiOiIyNDA0NTE5MjgifQ==</vt:lpwstr>
  </property>
</Properties>
</file>