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Theme="minorEastAsia" w:hAnsiTheme="minorEastAsia"/>
        </w:rPr>
        <w:t xml:space="preserve">          </w:t>
      </w:r>
      <w:r>
        <w:rPr>
          <w:rFonts w:hint="eastAsia" w:ascii="方正小标宋简体" w:eastAsia="方正小标宋简体" w:hAnsiTheme="minorEastAsia"/>
          <w:sz w:val="44"/>
          <w:szCs w:val="44"/>
        </w:rPr>
        <w:t>学生伤害事故调解事项办事指南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1134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事项名称</w:t>
            </w:r>
          </w:p>
        </w:tc>
        <w:tc>
          <w:tcPr>
            <w:tcW w:w="1134" w:type="dxa"/>
            <w:vMerge w:val="restart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申报材料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学生伤害事故调解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1.相关的医院病历、治疗费单据及医师证明（说明）</w:t>
            </w:r>
            <w:r>
              <w:rPr>
                <w:rFonts w:hint="eastAsia" w:ascii="仿宋_GB2312" w:eastAsia="仿宋_GB2312"/>
                <w:sz w:val="24"/>
                <w:szCs w:val="24"/>
              </w:rPr>
              <w:br w:type="textWrapping"/>
            </w:r>
            <w:r>
              <w:rPr>
                <w:rFonts w:hint="default" w:ascii="仿宋_GB2312" w:eastAsia="仿宋_GB2312"/>
                <w:sz w:val="24"/>
                <w:szCs w:val="24"/>
                <w:lang w:val="en"/>
              </w:rPr>
              <w:t>2</w:t>
            </w:r>
            <w:r>
              <w:rPr>
                <w:rFonts w:hint="eastAsia" w:ascii="仿宋_GB2312" w:eastAsia="仿宋_GB2312"/>
                <w:sz w:val="24"/>
                <w:szCs w:val="24"/>
              </w:rPr>
              <w:t>.调解申请书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服务单位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柳州市教育局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详见办理流程图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设定依据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3652" w:type="dxa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《学生伤害事故处理办法》（2002年教育部令第12号, 2002年6月25日发布，自2002年9月1日起施行，2010年12月13日修改。）第十八条 发生学生伤害事故，学校与受伤害学生或者学生家长可以通过协商方式解决；双方自愿，可以书面请求主管教育行政部门进行调解。成年学生或者未成年学生的监护人也可以依法直接提起诉讼.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无收费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服务对象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法定时限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0"/>
                <w:szCs w:val="30"/>
              </w:rPr>
            </w:pPr>
            <w:r>
              <w:rPr>
                <w:rFonts w:hint="eastAsia" w:ascii="仿宋_GB2312" w:hAnsi="黑体" w:eastAsia="仿宋_GB2312"/>
                <w:sz w:val="30"/>
                <w:szCs w:val="30"/>
              </w:rPr>
              <w:t>发生伤害事故向学校提起伤害事故调节的学生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60个工作日。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受理窗口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承诺时限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3652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柳州市鱼峰区龙湖路13号柳州市民服务中心南楼2楼综合服务厅1-20号综合窗口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default" w:ascii="仿宋_GB2312" w:hAnsi="黑体" w:eastAsia="仿宋_GB2312"/>
                <w:sz w:val="32"/>
                <w:szCs w:val="32"/>
                <w:lang w:val="en"/>
              </w:rPr>
              <w:t>9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咨询电话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“最多跑一次”实施方式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652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0772-2836537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3736" w:type="dxa"/>
          </w:tcPr>
          <w:p>
            <w:pPr>
              <w:rPr>
                <w:rFonts w:ascii="仿宋_GB2312" w:eastAsia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32"/>
                <w:szCs w:val="32"/>
              </w:rPr>
              <w:t>现场一次办结</w:t>
            </w:r>
          </w:p>
        </w:tc>
      </w:tr>
    </w:tbl>
    <w:p>
      <w:pPr>
        <w:rPr>
          <w:rFonts w:ascii="方正小标宋简体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4547"/>
    <w:rsid w:val="001D6065"/>
    <w:rsid w:val="001E354E"/>
    <w:rsid w:val="003A0026"/>
    <w:rsid w:val="003E48D2"/>
    <w:rsid w:val="004854E4"/>
    <w:rsid w:val="00624547"/>
    <w:rsid w:val="00691322"/>
    <w:rsid w:val="00807A66"/>
    <w:rsid w:val="00D5755C"/>
    <w:rsid w:val="00D906F9"/>
    <w:rsid w:val="00E067BD"/>
    <w:rsid w:val="00EB7B63"/>
    <w:rsid w:val="00F21E8D"/>
    <w:rsid w:val="00F33613"/>
    <w:rsid w:val="39FF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408</Characters>
  <Lines>3</Lines>
  <Paragraphs>1</Paragraphs>
  <TotalTime>27</TotalTime>
  <ScaleCrop>false</ScaleCrop>
  <LinksUpToDate>false</LinksUpToDate>
  <CharactersWithSpaces>478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2019-08-16T10:29:00Z</dcterms:created>
  <dc:creator>user</dc:creator>
  <cp:lastModifiedBy>gxxc</cp:lastModifiedBy>
  <dcterms:modified xsi:type="dcterms:W3CDTF">2023-08-15T16:24:50Z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