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hAnsiTheme="minorEastAsia"/>
          <w:sz w:val="48"/>
          <w:szCs w:val="48"/>
        </w:rPr>
      </w:pPr>
      <w:r>
        <w:rPr>
          <w:rFonts w:hint="eastAsia" w:ascii="方正小标宋简体" w:eastAsia="方正小标宋简体" w:hAnsiTheme="minorEastAsia"/>
          <w:sz w:val="48"/>
          <w:szCs w:val="48"/>
        </w:rPr>
        <w:t>民办学校理事长理事或者董事长董事名单的备案办事指南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1134"/>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事项名称</w:t>
            </w:r>
          </w:p>
        </w:tc>
        <w:tc>
          <w:tcPr>
            <w:tcW w:w="1134" w:type="dxa"/>
            <w:vMerge w:val="restart"/>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申报材料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民办学校理事长理事或者董事长董事名单的备案</w:t>
            </w:r>
            <w:bookmarkStart w:id="0" w:name="_GoBack"/>
            <w:bookmarkEnd w:id="0"/>
          </w:p>
        </w:tc>
        <w:tc>
          <w:tcPr>
            <w:tcW w:w="1134" w:type="dxa"/>
            <w:vMerge w:val="continue"/>
          </w:tcPr>
          <w:p>
            <w:pPr>
              <w:rPr>
                <w:rFonts w:ascii="黑体" w:hAnsi="黑体" w:eastAsia="黑体"/>
                <w:b/>
                <w:sz w:val="32"/>
                <w:szCs w:val="32"/>
              </w:rPr>
            </w:pPr>
          </w:p>
        </w:tc>
        <w:tc>
          <w:tcPr>
            <w:tcW w:w="3736" w:type="dxa"/>
          </w:tcPr>
          <w:p>
            <w:pPr>
              <w:rPr>
                <w:rFonts w:hint="eastAsia" w:ascii="仿宋_GB2312" w:eastAsia="仿宋_GB2312"/>
                <w:sz w:val="30"/>
                <w:szCs w:val="30"/>
              </w:rPr>
            </w:pPr>
            <w:r>
              <w:rPr>
                <w:rFonts w:hint="eastAsia" w:ascii="仿宋_GB2312" w:eastAsia="仿宋_GB2312"/>
                <w:sz w:val="30"/>
                <w:szCs w:val="30"/>
              </w:rPr>
              <w:t>1</w:t>
            </w:r>
            <w:r>
              <w:rPr>
                <w:rFonts w:hint="default" w:ascii="仿宋_GB2312" w:eastAsia="仿宋_GB2312"/>
                <w:sz w:val="30"/>
                <w:szCs w:val="30"/>
                <w:lang w:val="en"/>
              </w:rPr>
              <w:t>.</w:t>
            </w:r>
            <w:r>
              <w:rPr>
                <w:rFonts w:hint="eastAsia" w:ascii="仿宋_GB2312" w:eastAsia="仿宋_GB2312"/>
                <w:sz w:val="30"/>
                <w:szCs w:val="30"/>
              </w:rPr>
              <w:t>民办学校章程</w:t>
            </w:r>
          </w:p>
          <w:p>
            <w:pPr>
              <w:rPr>
                <w:rFonts w:hint="default" w:ascii="仿宋_GB2312" w:eastAsia="仿宋_GB2312"/>
                <w:sz w:val="30"/>
                <w:szCs w:val="30"/>
                <w:lang w:val="en"/>
              </w:rPr>
            </w:pPr>
            <w:r>
              <w:rPr>
                <w:rFonts w:hint="eastAsia" w:ascii="仿宋_GB2312" w:eastAsia="仿宋_GB2312"/>
                <w:sz w:val="30"/>
                <w:szCs w:val="30"/>
              </w:rPr>
              <w:t>2</w:t>
            </w:r>
            <w:r>
              <w:rPr>
                <w:rFonts w:hint="default" w:ascii="仿宋_GB2312" w:eastAsia="仿宋_GB2312"/>
                <w:sz w:val="30"/>
                <w:szCs w:val="30"/>
                <w:lang w:val="en"/>
              </w:rPr>
              <w:t>.民办学校理事会（董事会）花名册</w:t>
            </w:r>
          </w:p>
          <w:p>
            <w:pPr>
              <w:rPr>
                <w:rFonts w:hint="eastAsia" w:ascii="仿宋_GB2312" w:hAnsi="宋体" w:eastAsia="仿宋_GB2312" w:cs="宋体"/>
                <w:sz w:val="24"/>
                <w:szCs w:val="24"/>
              </w:rPr>
            </w:pPr>
            <w:r>
              <w:rPr>
                <w:rFonts w:hint="default" w:ascii="仿宋_GB2312" w:eastAsia="仿宋_GB2312"/>
                <w:sz w:val="30"/>
                <w:szCs w:val="30"/>
                <w:lang w:val="en"/>
              </w:rPr>
              <w:t>3.民办学校的理事会（董事会）或者其他形式决策机构确定理事（长）或董事（长）的决议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服务单位</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服务流程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柳州市教育局</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详见办理流程图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设定依据</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收费情况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3652" w:type="dxa"/>
          </w:tcPr>
          <w:p>
            <w:pPr>
              <w:rPr>
                <w:rFonts w:ascii="仿宋_GB2312" w:hAnsi="宋体" w:eastAsia="仿宋_GB2312" w:cs="宋体"/>
                <w:szCs w:val="21"/>
              </w:rPr>
            </w:pPr>
            <w:r>
              <w:rPr>
                <w:rFonts w:hint="eastAsia" w:ascii="仿宋_GB2312" w:hAnsi="宋体" w:eastAsia="仿宋_GB2312" w:cs="宋体"/>
                <w:szCs w:val="21"/>
              </w:rPr>
              <w:t>1.根据《中华人民共和国教育法》（1995年3月18日主席令第45号，2015年12月27日予以修改）第十四条 国务院和地方各级人民政府根据分级管理、分工负责的原则，领导和管理教育工作。 中等及中等以下教育在国务院领导下，由地方人民政府管理。 高等教育由国务院和省、自治区、直辖市人民政府管理。 2.根据《中华人民共和国民办教育促进法》（2002年12月28日主席令第80号，2016年11月7日予以修改）第八条 县级以上地方各级人民政府教育行政部门主管本行政区域内的民办教育工作。第十一条：举办实施学历教育、学前教育、自学考试助学及其他文化教育的民办学校，由县级以上人民政府教育行政部门按照国家规定的权限审批； 3.根据自治区教育厅《关于公布行政审批项目下放方案的决定》（桂教〔2012〕11号）附件1《自治区教育厅关于直接下放民办学校筹设同意和设立、合并、分立、变更、终止审批的方案》第五条 下放后的行政审批权限（二）设区的市教育行政主管部门负责审批民办中等职业学校、高级中学筹设同意和设立、合并、分立、变更、终止。其中，中外合作办学按照《中华人民共和国中外合作办学条例》规定执行。以及“谁审批谁主管”的原则，民办中等职业学校、高级中学（高完中）理事长、理事或者董事长、董事名单的备案由地市级教育行政部门审核。</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无收费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652" w:type="dxa"/>
          </w:tcPr>
          <w:p>
            <w:pPr>
              <w:rPr>
                <w:rFonts w:ascii="黑体" w:hAnsi="黑体" w:eastAsia="黑体"/>
                <w:b/>
                <w:sz w:val="32"/>
                <w:szCs w:val="32"/>
              </w:rPr>
            </w:pPr>
            <w:r>
              <w:rPr>
                <w:rFonts w:hint="eastAsia" w:ascii="黑体" w:hAnsi="黑体" w:eastAsia="黑体"/>
                <w:b/>
                <w:sz w:val="32"/>
                <w:szCs w:val="32"/>
              </w:rPr>
              <w:t>服务对象</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法定时限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3652" w:type="dxa"/>
          </w:tcPr>
          <w:p>
            <w:pPr>
              <w:rPr>
                <w:rFonts w:ascii="仿宋_GB2312" w:hAnsi="黑体" w:eastAsia="仿宋_GB2312"/>
                <w:sz w:val="30"/>
                <w:szCs w:val="30"/>
              </w:rPr>
            </w:pPr>
            <w:r>
              <w:rPr>
                <w:rFonts w:hint="eastAsia" w:ascii="仿宋_GB2312" w:hAnsi="黑体" w:eastAsia="仿宋_GB2312"/>
                <w:sz w:val="30"/>
                <w:szCs w:val="30"/>
              </w:rPr>
              <w:t>申请中小学校学籍注册、变更等事项确认的学生</w:t>
            </w:r>
          </w:p>
        </w:tc>
        <w:tc>
          <w:tcPr>
            <w:tcW w:w="1134" w:type="dxa"/>
            <w:vMerge w:val="continue"/>
          </w:tcPr>
          <w:p>
            <w:pPr>
              <w:rPr>
                <w:rFonts w:ascii="黑体" w:hAnsi="黑体" w:eastAsia="黑体"/>
                <w:b/>
                <w:sz w:val="32"/>
                <w:szCs w:val="32"/>
              </w:rPr>
            </w:pPr>
          </w:p>
        </w:tc>
        <w:tc>
          <w:tcPr>
            <w:tcW w:w="3736" w:type="dxa"/>
          </w:tcPr>
          <w:p>
            <w:pPr>
              <w:rPr>
                <w:rFonts w:hint="eastAsia" w:ascii="仿宋_GB2312" w:hAnsi="宋体" w:eastAsia="仿宋_GB2312" w:cs="宋体"/>
                <w:sz w:val="24"/>
                <w:szCs w:val="24"/>
              </w:rPr>
            </w:pPr>
            <w:r>
              <w:rPr>
                <w:rFonts w:hint="default" w:ascii="仿宋_GB2312" w:eastAsia="仿宋_GB2312"/>
                <w:sz w:val="28"/>
                <w:szCs w:val="28"/>
                <w:lang w:val="en"/>
              </w:rPr>
              <w:t>3</w:t>
            </w:r>
            <w:r>
              <w:rPr>
                <w:rFonts w:hint="eastAsia" w:ascii="仿宋_GB2312" w:eastAsia="仿宋_GB2312"/>
                <w:sz w:val="28"/>
                <w:szCs w:val="28"/>
              </w:rPr>
              <w:t>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受理窗口</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承诺时限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柳州市鱼峰区龙湖路13号柳州市民服务中心南楼2楼综合服务厅1-20号综合窗口</w:t>
            </w:r>
          </w:p>
        </w:tc>
        <w:tc>
          <w:tcPr>
            <w:tcW w:w="1134" w:type="dxa"/>
            <w:vMerge w:val="continue"/>
          </w:tcPr>
          <w:p>
            <w:pPr>
              <w:rPr>
                <w:rFonts w:ascii="黑体" w:hAnsi="黑体" w:eastAsia="黑体"/>
                <w:b/>
                <w:sz w:val="32"/>
                <w:szCs w:val="32"/>
              </w:rPr>
            </w:pPr>
          </w:p>
        </w:tc>
        <w:tc>
          <w:tcPr>
            <w:tcW w:w="3736" w:type="dxa"/>
          </w:tcPr>
          <w:p>
            <w:pPr>
              <w:rPr>
                <w:rFonts w:hint="eastAsia" w:ascii="仿宋_GB2312" w:eastAsia="仿宋_GB2312"/>
                <w:sz w:val="28"/>
                <w:szCs w:val="28"/>
              </w:rPr>
            </w:pPr>
            <w:r>
              <w:rPr>
                <w:rFonts w:hint="eastAsia" w:ascii="仿宋_GB2312" w:eastAsia="仿宋_GB2312"/>
                <w:sz w:val="28"/>
                <w:szCs w:val="28"/>
              </w:rPr>
              <w:t>1个工作日</w:t>
            </w:r>
          </w:p>
          <w:p>
            <w:pP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咨询电话</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“最多跑一次”实施方式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652" w:type="dxa"/>
          </w:tcPr>
          <w:p>
            <w:pPr>
              <w:rPr>
                <w:rFonts w:ascii="仿宋_GB2312" w:eastAsia="仿宋_GB2312"/>
                <w:sz w:val="32"/>
                <w:szCs w:val="32"/>
              </w:rPr>
            </w:pPr>
            <w:r>
              <w:rPr>
                <w:rFonts w:hint="eastAsia" w:ascii="仿宋_GB2312" w:eastAsia="仿宋_GB2312"/>
                <w:sz w:val="32"/>
                <w:szCs w:val="32"/>
              </w:rPr>
              <w:t>0772-2815945</w:t>
            </w:r>
          </w:p>
        </w:tc>
        <w:tc>
          <w:tcPr>
            <w:tcW w:w="1134" w:type="dxa"/>
            <w:vMerge w:val="continue"/>
          </w:tcPr>
          <w:p>
            <w:pPr>
              <w:rPr>
                <w:rFonts w:ascii="方正小标宋简体" w:eastAsia="方正小标宋简体"/>
                <w:sz w:val="44"/>
                <w:szCs w:val="44"/>
              </w:rPr>
            </w:pPr>
          </w:p>
        </w:tc>
        <w:tc>
          <w:tcPr>
            <w:tcW w:w="3736" w:type="dxa"/>
          </w:tcPr>
          <w:p>
            <w:pPr>
              <w:rPr>
                <w:rFonts w:ascii="仿宋_GB2312" w:eastAsia="仿宋_GB2312"/>
                <w:sz w:val="32"/>
                <w:szCs w:val="32"/>
              </w:rPr>
            </w:pPr>
            <w:r>
              <w:rPr>
                <w:rFonts w:hint="eastAsia" w:ascii="仿宋_GB2312" w:eastAsia="仿宋_GB2312"/>
                <w:sz w:val="32"/>
                <w:szCs w:val="32"/>
              </w:rPr>
              <w:t>现场一次办结</w:t>
            </w:r>
          </w:p>
        </w:tc>
      </w:tr>
    </w:tbl>
    <w:p>
      <w:pPr>
        <w:rPr>
          <w:rFonts w:ascii="方正小标宋简体" w:eastAsia="方正小标宋简体"/>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24547"/>
    <w:rsid w:val="00026ADA"/>
    <w:rsid w:val="00102A25"/>
    <w:rsid w:val="001D6065"/>
    <w:rsid w:val="001E354E"/>
    <w:rsid w:val="002A25FA"/>
    <w:rsid w:val="002B3AB8"/>
    <w:rsid w:val="003A0026"/>
    <w:rsid w:val="003B3DC4"/>
    <w:rsid w:val="003E48D2"/>
    <w:rsid w:val="004854E4"/>
    <w:rsid w:val="004D529F"/>
    <w:rsid w:val="00624547"/>
    <w:rsid w:val="00691322"/>
    <w:rsid w:val="007023BB"/>
    <w:rsid w:val="00807A66"/>
    <w:rsid w:val="00D5755C"/>
    <w:rsid w:val="00D906F9"/>
    <w:rsid w:val="00DE2368"/>
    <w:rsid w:val="00E067BD"/>
    <w:rsid w:val="00EB7B63"/>
    <w:rsid w:val="00F21E8D"/>
    <w:rsid w:val="00F33613"/>
    <w:rsid w:val="B9375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153</Words>
  <Characters>877</Characters>
  <Lines>7</Lines>
  <Paragraphs>2</Paragraphs>
  <TotalTime>14</TotalTime>
  <ScaleCrop>false</ScaleCrop>
  <LinksUpToDate>false</LinksUpToDate>
  <CharactersWithSpaces>1028</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2019-09-10T09:31:00Z</dcterms:created>
  <dc:creator>user</dc:creator>
  <cp:lastModifiedBy>gxxc</cp:lastModifiedBy>
  <dcterms:modified xsi:type="dcterms:W3CDTF">2023-08-15T16:22:28Z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